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685" w:rsidRPr="00C63685" w:rsidRDefault="00C63685" w:rsidP="00C63685">
      <w:pPr>
        <w:jc w:val="center"/>
        <w:rPr>
          <w:rFonts w:ascii="Times New Roman" w:hAnsi="Times New Roman"/>
          <w:b/>
          <w:sz w:val="28"/>
          <w:szCs w:val="28"/>
        </w:rPr>
      </w:pPr>
      <w:r w:rsidRPr="00C63685">
        <w:rPr>
          <w:rFonts w:ascii="Times New Roman" w:hAnsi="Times New Roman"/>
          <w:b/>
          <w:sz w:val="28"/>
          <w:szCs w:val="28"/>
        </w:rPr>
        <w:t>СОВЕТ ДЕПУТАТОВ ЧЕРНОРЕЧЕНСКОГО СЕЛЬСОВЕТА ИСКИТИМСКОГО РАЙОНА, НОВОСИБИРСКОЙ ОБЛАСТИ</w:t>
      </w:r>
    </w:p>
    <w:p w:rsidR="00C63685" w:rsidRPr="00C63685" w:rsidRDefault="00C63685" w:rsidP="00C63685">
      <w:pPr>
        <w:tabs>
          <w:tab w:val="left" w:pos="276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>пятого созыва</w:t>
      </w:r>
    </w:p>
    <w:p w:rsidR="00C63685" w:rsidRDefault="00C63685" w:rsidP="00C63685">
      <w:pPr>
        <w:tabs>
          <w:tab w:val="left" w:pos="343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3685" w:rsidRPr="00C63685" w:rsidRDefault="00C63685" w:rsidP="00C63685">
      <w:pPr>
        <w:tabs>
          <w:tab w:val="left" w:pos="343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63685">
        <w:rPr>
          <w:rFonts w:ascii="Times New Roman" w:hAnsi="Times New Roman"/>
          <w:b/>
          <w:sz w:val="28"/>
          <w:szCs w:val="28"/>
        </w:rPr>
        <w:t>РЕШЕНИЕ</w:t>
      </w:r>
    </w:p>
    <w:p w:rsidR="00C63685" w:rsidRPr="000614D3" w:rsidRDefault="00775F2F" w:rsidP="00C63685">
      <w:pPr>
        <w:tabs>
          <w:tab w:val="left" w:pos="3435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Восьмой</w:t>
      </w:r>
      <w:r w:rsidR="00C63685" w:rsidRPr="000614D3">
        <w:rPr>
          <w:rFonts w:ascii="Times New Roman" w:hAnsi="Times New Roman"/>
          <w:sz w:val="24"/>
          <w:szCs w:val="24"/>
        </w:rPr>
        <w:t xml:space="preserve"> очередной сессии</w:t>
      </w:r>
    </w:p>
    <w:p w:rsidR="00C63685" w:rsidRPr="000614D3" w:rsidRDefault="00C63685" w:rsidP="000614D3">
      <w:pPr>
        <w:tabs>
          <w:tab w:val="left" w:pos="2925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14D3">
        <w:rPr>
          <w:rFonts w:ascii="Times New Roman" w:hAnsi="Times New Roman"/>
          <w:sz w:val="24"/>
          <w:szCs w:val="24"/>
        </w:rPr>
        <w:t>п.  Чернореченский</w:t>
      </w:r>
    </w:p>
    <w:p w:rsidR="00C63685" w:rsidRPr="00C63685" w:rsidRDefault="00C63685" w:rsidP="00C63685">
      <w:pPr>
        <w:tabs>
          <w:tab w:val="left" w:pos="2925"/>
        </w:tabs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C63685" w:rsidRPr="00C63685" w:rsidRDefault="00C63685" w:rsidP="00C63685">
      <w:pPr>
        <w:tabs>
          <w:tab w:val="left" w:pos="2925"/>
        </w:tabs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 xml:space="preserve">от  </w:t>
      </w:r>
      <w:r w:rsidR="00DB493F">
        <w:rPr>
          <w:rFonts w:ascii="Times New Roman" w:hAnsi="Times New Roman"/>
          <w:sz w:val="28"/>
          <w:szCs w:val="28"/>
        </w:rPr>
        <w:t>30.06.2016</w:t>
      </w:r>
      <w:r w:rsidRPr="00C63685">
        <w:rPr>
          <w:rFonts w:ascii="Times New Roman" w:hAnsi="Times New Roman"/>
          <w:sz w:val="28"/>
          <w:szCs w:val="28"/>
        </w:rPr>
        <w:tab/>
      </w:r>
      <w:r w:rsidRPr="00C63685">
        <w:rPr>
          <w:rFonts w:ascii="Times New Roman" w:hAnsi="Times New Roman"/>
          <w:sz w:val="28"/>
          <w:szCs w:val="28"/>
        </w:rPr>
        <w:tab/>
      </w:r>
      <w:r w:rsidRPr="00C63685">
        <w:rPr>
          <w:rFonts w:ascii="Times New Roman" w:hAnsi="Times New Roman"/>
          <w:sz w:val="28"/>
          <w:szCs w:val="28"/>
        </w:rPr>
        <w:tab/>
        <w:t xml:space="preserve">                                                  </w:t>
      </w:r>
      <w:r w:rsidR="000614D3">
        <w:rPr>
          <w:rFonts w:ascii="Times New Roman" w:hAnsi="Times New Roman"/>
          <w:sz w:val="28"/>
          <w:szCs w:val="28"/>
        </w:rPr>
        <w:t xml:space="preserve">         </w:t>
      </w:r>
      <w:r w:rsidRPr="00C63685">
        <w:rPr>
          <w:rFonts w:ascii="Times New Roman" w:hAnsi="Times New Roman"/>
          <w:sz w:val="28"/>
          <w:szCs w:val="28"/>
        </w:rPr>
        <w:t xml:space="preserve">№  </w:t>
      </w:r>
      <w:r w:rsidR="00DB493F">
        <w:rPr>
          <w:rFonts w:ascii="Times New Roman" w:hAnsi="Times New Roman"/>
          <w:sz w:val="28"/>
          <w:szCs w:val="28"/>
        </w:rPr>
        <w:t>37</w:t>
      </w:r>
    </w:p>
    <w:p w:rsidR="00E47274" w:rsidRDefault="00201006" w:rsidP="00C63685">
      <w:pPr>
        <w:shd w:val="clear" w:color="auto" w:fill="FFFFFF"/>
        <w:tabs>
          <w:tab w:val="left" w:pos="700"/>
        </w:tabs>
        <w:spacing w:after="0"/>
        <w:ind w:right="-2"/>
        <w:rPr>
          <w:rFonts w:ascii="Times New Roman" w:hAnsi="Times New Roman"/>
          <w:bCs/>
          <w:sz w:val="24"/>
          <w:szCs w:val="24"/>
        </w:rPr>
      </w:pP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 xml:space="preserve">     </w:t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  <w:t xml:space="preserve">             </w:t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  <w:t xml:space="preserve">                   </w:t>
      </w:r>
    </w:p>
    <w:p w:rsidR="00775F2F" w:rsidRDefault="00775F2F" w:rsidP="00775F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утверждении «Правил</w:t>
      </w:r>
    </w:p>
    <w:p w:rsidR="00775F2F" w:rsidRDefault="00775F2F" w:rsidP="00775F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благоустройству территории</w:t>
      </w:r>
    </w:p>
    <w:p w:rsidR="00775F2F" w:rsidRPr="00882E90" w:rsidRDefault="00775F2F" w:rsidP="00775F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A" w:hAnsi="Times New Roman"/>
          <w:sz w:val="24"/>
          <w:szCs w:val="24"/>
        </w:rPr>
        <w:t>Чернореченского</w:t>
      </w:r>
      <w:r>
        <w:rPr>
          <w:rFonts w:ascii="Times New Roman" w:hAnsi="Times New Roman"/>
          <w:sz w:val="24"/>
          <w:szCs w:val="24"/>
        </w:rPr>
        <w:t xml:space="preserve"> сельсовета</w:t>
      </w:r>
    </w:p>
    <w:p w:rsidR="00775F2F" w:rsidRPr="001145CD" w:rsidRDefault="00775F2F" w:rsidP="00775F2F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75F2F" w:rsidRPr="001145CD" w:rsidRDefault="00775F2F" w:rsidP="00775F2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145CD">
        <w:rPr>
          <w:rFonts w:ascii="Times New Roman" w:hAnsi="Times New Roman" w:cs="Times New Roman"/>
          <w:sz w:val="24"/>
          <w:szCs w:val="24"/>
        </w:rPr>
        <w:tab/>
      </w:r>
      <w:r w:rsidRPr="001145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 соответствии с приказом Министерства регионального развития Российской Федерации  от 27.12.2011г. № 613 «Об утверждении Методических рекомендаций по разработке норм и правил по благоустройству территорий муниципальных образований» Совет депутатов </w:t>
      </w:r>
      <w:r w:rsidRPr="001145CD">
        <w:rPr>
          <w:rFonts w:ascii="Times New Roman" w:eastAsia="A" w:hAnsi="Times New Roman" w:cs="Times New Roman"/>
          <w:b w:val="0"/>
          <w:color w:val="000000"/>
          <w:sz w:val="28"/>
          <w:szCs w:val="28"/>
        </w:rPr>
        <w:t>Чернореченского</w:t>
      </w:r>
      <w:r w:rsidRPr="001145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сельсовета</w:t>
      </w:r>
    </w:p>
    <w:p w:rsidR="00775F2F" w:rsidRPr="001145CD" w:rsidRDefault="00775F2F" w:rsidP="00775F2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145CD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775F2F" w:rsidRPr="001145CD" w:rsidRDefault="00775F2F" w:rsidP="00775F2F">
      <w:pPr>
        <w:pStyle w:val="a6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1145CD">
        <w:rPr>
          <w:color w:val="000000"/>
          <w:sz w:val="28"/>
          <w:szCs w:val="28"/>
        </w:rPr>
        <w:t>1.Увердить Правила по благоустройству территории    Чернореченского сельсовета (приложение № 1).</w:t>
      </w:r>
    </w:p>
    <w:p w:rsidR="00775F2F" w:rsidRPr="001145CD" w:rsidRDefault="00775F2F" w:rsidP="00775F2F">
      <w:pPr>
        <w:pStyle w:val="a6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1145CD">
        <w:rPr>
          <w:color w:val="000000"/>
          <w:sz w:val="28"/>
          <w:szCs w:val="28"/>
        </w:rPr>
        <w:t>3. Данное решение опубликовать в газете «</w:t>
      </w:r>
      <w:r w:rsidRPr="001145CD">
        <w:rPr>
          <w:rFonts w:eastAsia="A"/>
          <w:color w:val="000000"/>
          <w:sz w:val="28"/>
          <w:szCs w:val="28"/>
        </w:rPr>
        <w:t>Знаменка</w:t>
      </w:r>
      <w:r w:rsidRPr="001145CD">
        <w:rPr>
          <w:color w:val="000000"/>
          <w:sz w:val="28"/>
          <w:szCs w:val="28"/>
        </w:rPr>
        <w:t xml:space="preserve">» и разместить на сайте </w:t>
      </w:r>
      <w:r w:rsidRPr="001145CD">
        <w:rPr>
          <w:rFonts w:eastAsia="A"/>
          <w:color w:val="000000"/>
          <w:sz w:val="28"/>
          <w:szCs w:val="28"/>
        </w:rPr>
        <w:t>Чернореченского</w:t>
      </w:r>
      <w:r w:rsidRPr="001145CD">
        <w:rPr>
          <w:color w:val="000000"/>
          <w:sz w:val="28"/>
          <w:szCs w:val="28"/>
        </w:rPr>
        <w:t xml:space="preserve"> сельсовета.</w:t>
      </w:r>
      <w:r w:rsidR="001145CD">
        <w:rPr>
          <w:color w:val="000000"/>
          <w:sz w:val="28"/>
          <w:szCs w:val="28"/>
        </w:rPr>
        <w:t xml:space="preserve"> </w:t>
      </w:r>
    </w:p>
    <w:p w:rsidR="00775F2F" w:rsidRPr="001145CD" w:rsidRDefault="00775F2F" w:rsidP="00775F2F">
      <w:pPr>
        <w:pStyle w:val="a6"/>
        <w:spacing w:before="0" w:beforeAutospacing="0" w:after="0" w:afterAutospacing="0"/>
        <w:ind w:left="360"/>
        <w:jc w:val="both"/>
        <w:rPr>
          <w:rFonts w:eastAsia="A"/>
          <w:color w:val="000000"/>
          <w:sz w:val="28"/>
          <w:szCs w:val="28"/>
        </w:rPr>
      </w:pPr>
    </w:p>
    <w:p w:rsidR="00775F2F" w:rsidRPr="001145CD" w:rsidRDefault="00775F2F" w:rsidP="00775F2F">
      <w:pPr>
        <w:pStyle w:val="a6"/>
        <w:spacing w:before="0" w:beforeAutospacing="0" w:after="0" w:afterAutospacing="0"/>
        <w:ind w:left="360"/>
        <w:jc w:val="both"/>
        <w:rPr>
          <w:rFonts w:eastAsia="A"/>
          <w:color w:val="000000"/>
          <w:sz w:val="28"/>
          <w:szCs w:val="28"/>
        </w:rPr>
      </w:pPr>
    </w:p>
    <w:p w:rsidR="00775F2F" w:rsidRPr="001145CD" w:rsidRDefault="00775F2F" w:rsidP="00775F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5F2F" w:rsidRPr="001145CD" w:rsidRDefault="00775F2F" w:rsidP="00775F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5F2F" w:rsidRPr="001145CD" w:rsidRDefault="00775F2F" w:rsidP="00775F2F">
      <w:pPr>
        <w:tabs>
          <w:tab w:val="left" w:pos="2925"/>
        </w:tabs>
        <w:rPr>
          <w:rFonts w:ascii="Times New Roman" w:hAnsi="Times New Roman"/>
          <w:sz w:val="28"/>
          <w:szCs w:val="28"/>
        </w:rPr>
      </w:pPr>
      <w:r w:rsidRPr="001145CD">
        <w:rPr>
          <w:rFonts w:ascii="Times New Roman" w:hAnsi="Times New Roman"/>
          <w:sz w:val="28"/>
          <w:szCs w:val="28"/>
        </w:rPr>
        <w:t xml:space="preserve">Глава Чернореченского сельсовета                  Председатель Совета депутатов                                                </w:t>
      </w:r>
      <w:proofErr w:type="spellStart"/>
      <w:r w:rsidRPr="001145CD">
        <w:rPr>
          <w:rFonts w:ascii="Times New Roman" w:hAnsi="Times New Roman"/>
          <w:sz w:val="28"/>
          <w:szCs w:val="28"/>
        </w:rPr>
        <w:t>_________________С.В.Каликин</w:t>
      </w:r>
      <w:proofErr w:type="spellEnd"/>
      <w:r w:rsidRPr="001145CD">
        <w:rPr>
          <w:rFonts w:ascii="Times New Roman" w:hAnsi="Times New Roman"/>
          <w:sz w:val="28"/>
          <w:szCs w:val="28"/>
        </w:rPr>
        <w:t xml:space="preserve">                    ______________ Л.А.Корсакова</w:t>
      </w:r>
    </w:p>
    <w:p w:rsidR="00775F2F" w:rsidRDefault="00775F2F" w:rsidP="00775F2F">
      <w:pPr>
        <w:tabs>
          <w:tab w:val="left" w:pos="2925"/>
        </w:tabs>
        <w:rPr>
          <w:sz w:val="28"/>
          <w:szCs w:val="28"/>
        </w:rPr>
      </w:pPr>
    </w:p>
    <w:p w:rsidR="00775F2F" w:rsidRDefault="00775F2F" w:rsidP="00775F2F">
      <w:pPr>
        <w:tabs>
          <w:tab w:val="left" w:pos="2925"/>
        </w:tabs>
        <w:rPr>
          <w:sz w:val="28"/>
          <w:szCs w:val="28"/>
        </w:rPr>
      </w:pPr>
    </w:p>
    <w:p w:rsidR="00775F2F" w:rsidRDefault="00775F2F" w:rsidP="00775F2F">
      <w:pPr>
        <w:tabs>
          <w:tab w:val="left" w:pos="2925"/>
        </w:tabs>
        <w:rPr>
          <w:sz w:val="28"/>
          <w:szCs w:val="28"/>
        </w:rPr>
      </w:pPr>
    </w:p>
    <w:p w:rsidR="00775F2F" w:rsidRDefault="00775F2F" w:rsidP="00775F2F">
      <w:pPr>
        <w:tabs>
          <w:tab w:val="left" w:pos="2925"/>
        </w:tabs>
        <w:rPr>
          <w:sz w:val="28"/>
          <w:szCs w:val="28"/>
        </w:rPr>
      </w:pPr>
    </w:p>
    <w:p w:rsidR="00775F2F" w:rsidRDefault="00775F2F" w:rsidP="00775F2F">
      <w:pPr>
        <w:tabs>
          <w:tab w:val="left" w:pos="2925"/>
        </w:tabs>
        <w:rPr>
          <w:sz w:val="28"/>
          <w:szCs w:val="28"/>
        </w:rPr>
      </w:pPr>
    </w:p>
    <w:p w:rsidR="00775F2F" w:rsidRPr="00775F2F" w:rsidRDefault="00775F2F" w:rsidP="00775F2F">
      <w:pPr>
        <w:tabs>
          <w:tab w:val="left" w:pos="2925"/>
        </w:tabs>
        <w:rPr>
          <w:sz w:val="28"/>
          <w:szCs w:val="28"/>
        </w:rPr>
      </w:pPr>
    </w:p>
    <w:p w:rsidR="00775F2F" w:rsidRDefault="00775F2F" w:rsidP="00775F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5F2F" w:rsidRDefault="00775F2F" w:rsidP="00775F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5F2F" w:rsidRDefault="00775F2F" w:rsidP="00775F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5F2F" w:rsidRDefault="00775F2F" w:rsidP="00775F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62" w:type="pct"/>
        <w:tblCellMar>
          <w:left w:w="0" w:type="dxa"/>
          <w:right w:w="0" w:type="dxa"/>
        </w:tblCellMar>
        <w:tblLook w:val="04A0"/>
      </w:tblPr>
      <w:tblGrid>
        <w:gridCol w:w="9847"/>
      </w:tblGrid>
      <w:tr w:rsidR="00775F2F" w:rsidRPr="00540894" w:rsidTr="00DB493F">
        <w:trPr>
          <w:trHeight w:val="12616"/>
        </w:trPr>
        <w:tc>
          <w:tcPr>
            <w:tcW w:w="5000" w:type="pct"/>
          </w:tcPr>
          <w:p w:rsidR="00775F2F" w:rsidRPr="004D20C4" w:rsidRDefault="00775F2F" w:rsidP="00BF6964">
            <w:pPr>
              <w:tabs>
                <w:tab w:val="left" w:pos="76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323232"/>
                <w:sz w:val="28"/>
                <w:szCs w:val="28"/>
                <w:lang w:eastAsia="ru-RU"/>
              </w:rPr>
              <w:lastRenderedPageBreak/>
              <w:t xml:space="preserve">                                                                                  </w:t>
            </w:r>
            <w:r w:rsidRPr="004D20C4">
              <w:rPr>
                <w:rFonts w:ascii="Times New Roman" w:eastAsia="Times New Roman" w:hAnsi="Times New Roman"/>
                <w:bCs/>
                <w:color w:val="323232"/>
                <w:sz w:val="28"/>
                <w:szCs w:val="28"/>
                <w:lang w:eastAsia="ru-RU"/>
              </w:rPr>
              <w:t>ПРИЛОЖЕНИЕ </w:t>
            </w:r>
          </w:p>
          <w:p w:rsidR="00775F2F" w:rsidRPr="004D20C4" w:rsidRDefault="00775F2F" w:rsidP="00BF696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323232"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  <w:r w:rsidRPr="004D20C4">
              <w:rPr>
                <w:rFonts w:ascii="Times New Roman" w:eastAsia="Times New Roman" w:hAnsi="Times New Roman"/>
                <w:bCs/>
                <w:color w:val="323232"/>
                <w:sz w:val="28"/>
                <w:szCs w:val="28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Cs/>
                <w:color w:val="323232"/>
                <w:sz w:val="28"/>
                <w:szCs w:val="28"/>
                <w:lang w:eastAsia="ru-RU"/>
              </w:rPr>
              <w:t>р</w:t>
            </w:r>
            <w:r w:rsidRPr="004D20C4">
              <w:rPr>
                <w:rFonts w:ascii="Times New Roman" w:eastAsia="Times New Roman" w:hAnsi="Times New Roman"/>
                <w:bCs/>
                <w:color w:val="323232"/>
                <w:sz w:val="28"/>
                <w:szCs w:val="28"/>
                <w:lang w:eastAsia="ru-RU"/>
              </w:rPr>
              <w:t>ешению Совета депутатов</w:t>
            </w:r>
          </w:p>
          <w:p w:rsidR="00775F2F" w:rsidRPr="004D20C4" w:rsidRDefault="00775F2F" w:rsidP="00BF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A" w:hAnsi="Times New Roman"/>
                <w:bCs/>
                <w:color w:val="323232"/>
                <w:sz w:val="28"/>
                <w:szCs w:val="28"/>
                <w:lang w:eastAsia="ru-RU"/>
              </w:rPr>
              <w:t xml:space="preserve">                                                                  Чернореченского</w:t>
            </w:r>
            <w:r w:rsidRPr="004D20C4">
              <w:rPr>
                <w:rFonts w:ascii="Times New Roman" w:eastAsia="Times New Roman" w:hAnsi="Times New Roman"/>
                <w:bCs/>
                <w:color w:val="323232"/>
                <w:sz w:val="28"/>
                <w:szCs w:val="28"/>
                <w:lang w:eastAsia="ru-RU"/>
              </w:rPr>
              <w:t xml:space="preserve"> сельсовета</w:t>
            </w:r>
          </w:p>
          <w:p w:rsidR="00775F2F" w:rsidRPr="004D20C4" w:rsidRDefault="00775F2F" w:rsidP="00BF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323232"/>
                <w:sz w:val="28"/>
                <w:szCs w:val="28"/>
                <w:lang w:eastAsia="ru-RU"/>
              </w:rPr>
              <w:t xml:space="preserve">                                                     о</w:t>
            </w:r>
            <w:r w:rsidRPr="004D20C4">
              <w:rPr>
                <w:rFonts w:ascii="Times New Roman" w:eastAsia="Times New Roman" w:hAnsi="Times New Roman"/>
                <w:bCs/>
                <w:color w:val="323232"/>
                <w:sz w:val="28"/>
                <w:szCs w:val="28"/>
                <w:lang w:eastAsia="ru-RU"/>
              </w:rPr>
              <w:t xml:space="preserve">т </w:t>
            </w:r>
            <w:r w:rsidR="00DB493F">
              <w:rPr>
                <w:rFonts w:ascii="Times New Roman" w:eastAsia="Times New Roman" w:hAnsi="Times New Roman"/>
                <w:bCs/>
                <w:color w:val="323232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bCs/>
                <w:color w:val="323232"/>
                <w:sz w:val="28"/>
                <w:szCs w:val="28"/>
                <w:lang w:eastAsia="ru-RU"/>
              </w:rPr>
              <w:t>.06.2012  № 37</w:t>
            </w:r>
          </w:p>
          <w:p w:rsidR="00775F2F" w:rsidRPr="00540894" w:rsidRDefault="00775F2F" w:rsidP="00BF6964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</w:p>
          <w:p w:rsidR="00775F2F" w:rsidRPr="00540894" w:rsidRDefault="00775F2F" w:rsidP="00BF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bCs/>
                <w:color w:val="323232"/>
                <w:sz w:val="28"/>
                <w:szCs w:val="28"/>
                <w:lang w:eastAsia="ru-RU"/>
              </w:rPr>
              <w:t xml:space="preserve">Правила </w:t>
            </w:r>
            <w:r w:rsidRPr="00540894">
              <w:rPr>
                <w:rFonts w:ascii="Times New Roman" w:eastAsia="Times New Roman" w:hAnsi="Times New Roman"/>
                <w:b/>
                <w:bCs/>
                <w:color w:val="323232"/>
                <w:sz w:val="28"/>
                <w:szCs w:val="28"/>
                <w:lang w:eastAsia="ru-RU"/>
              </w:rPr>
              <w:br/>
              <w:t xml:space="preserve">благоустройства и санитарного содержания </w:t>
            </w:r>
            <w:r>
              <w:rPr>
                <w:rFonts w:ascii="Times New Roman" w:eastAsia="Times New Roman" w:hAnsi="Times New Roman"/>
                <w:b/>
                <w:bCs/>
                <w:color w:val="323232"/>
                <w:sz w:val="28"/>
                <w:szCs w:val="28"/>
                <w:lang w:eastAsia="ru-RU"/>
              </w:rPr>
              <w:t>Чернореченского сельсовета</w:t>
            </w:r>
          </w:p>
          <w:p w:rsidR="00775F2F" w:rsidRPr="00540894" w:rsidRDefault="00775F2F" w:rsidP="00BF6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1. Общие положения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Настоящие правила благоустройства, уборки и санитарного содерж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ания территории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 (далее по тексту – Правила) разработаны с целью обеспечения должного санитарно-эстетического состояния 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населенных пунктов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 и межселенных территорий в соответствии с Федеральным законом «О санитарно-эпидемиологическом благополучии населения», законами Новосибирской  области, санитарными правилами, техническими противопожарными и другими нормативными актами.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Правила благоустройства территории обязательны для всех физических и юридических лиц, независимо от их организационно-правовых форм.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Правила устанавливают обязанность юридических лиц, неза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висимо от их подчиненности и формы собственности, а также физических лиц владельцев, пользователей и арендаторов земельных участков по систематической санитарной очистке, уборке и содержанию в образцовом порядке: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 территорий предприятий, учреждений и организаций всех форм собственности;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 элементов внешнего благоустройства, включая улицы, площади, проезды, дворы, подъезды, площадки для сбора твердых бытовых отходов и других территорий населенных пунктов;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жилых, административных, социальных, промышленных,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сельскохозяйственных и торговых зданий,  спортивных комплек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сов, скверов, садов, парков;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- оград, заборов, газонных ограждений, реклам, рекламных установок, вывесок, витрин, выносных торговых точек, павильонных остановок пассажирского транспорта, памятников, знаков регулирования дорожного движения, средств сигнализации; </w:t>
            </w:r>
            <w:proofErr w:type="gramEnd"/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уличного освещения, опорных столбов, парковых скамеек, урн, аншлагов и домовых номерных знаков, остановок общественного транспорта, мемориальных досок, радиотрансляционных устройств, антенн, трансформаторных и газораспределительных пунктов;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лесополос, полевых дорог, полевых станов и мест содержания техники, производственных участков иных мест производственного, культурного, социального назначения;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водоотводных сооружений, прочих инженерно-технических и санитарных сооружений и коммуникаций.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 настоящих Правилах используются понятия: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благоустройство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– комплекс мероприятий, направленных на обеспечение и улучшение санитарного и эстетического состояния террит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ории 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 </w:t>
            </w:r>
            <w:r w:rsidR="007F19FE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lastRenderedPageBreak/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  сельсовета повышение комфортности условий прож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ивания для жителей </w:t>
            </w:r>
            <w:r w:rsidR="007F19FE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 поддержание единого архитектурного облика на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селенных пунктов </w:t>
            </w:r>
            <w:r w:rsidR="007F19FE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сельсовета;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Элементы благоустройства территории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- декоративные, технические,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c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Нормируемый комплекс элементов благоустройства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- необходимое минимальное сочетание элементов благоустройства для создания на территории муниципального образования безопасной, удобной и привлекательной среды.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proofErr w:type="gramStart"/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Объекты благоустройства территории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- территории муниципального образования, на которых осуществляется деятельность по благоустройству: площадки, дворы, кварталы, функционально-планировочные образования, территории административных округов районов городских округов,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застройкой), другие территории муниципального образования.</w:t>
            </w:r>
            <w:proofErr w:type="gramEnd"/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Объекты нормирования благоустройства территории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- территории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муниципального образования, для которых в нормах и правилах по благоустройству территории устанавливаются: нормируемый комплекс элементов благоустройства, нормы и правила их размещения на данной территории. Такими территориями могут являться: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площадки различного функционального назначения, пешеходные коммуникации, проезды, общественные пространства, участки и зоны общественной, жилой застройки, санитарно-защитные зоны производственной застройки, объекты рекреации, улично-дорожная сеть населенного пункта, технические (охранно-эксплуатационные) зоны инженерных коммуникаций.</w:t>
            </w:r>
            <w:proofErr w:type="gramEnd"/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содержание и уборка территорий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– виды деятельности, связанные со сбором, вывозом в специально отведенные для этого места отходов деятельности физических и юридических лиц,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домовладелец – физическое (юридическое) лицо, пользующееся (использующее) жилым помещением, находящимся у него на праве собственности или иного вещного права;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proofErr w:type="gramStart"/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прилегающая территория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- участок территории, непосредственно примыкающий к границе земельного участка, принадлежащего физическому или юридическому лицу на праве собственности, аренды, постоянного (бессрочного) пользования, пожизненного наследуемого владения;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территория общего пользования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- прилегающая территория и другая территория (парки, скверы, рощи, сады, бульвары, площади, улицы и т. д.);</w:t>
            </w:r>
            <w:proofErr w:type="gram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proofErr w:type="gramStart"/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восстановительная стоимость зеленых насаждений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- материальная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компенсация  ущерба, выплачиваемая за нанесение вреда зеленым насаждениям, находящимся в муниципальной собственности, взимаемая при санкционированных пересадке или сносе зеленых насаждений, а также при их повреждении или уничтожении;</w:t>
            </w:r>
            <w:proofErr w:type="gramEnd"/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зеленый фонд сельских поселений представляет собой совокупность зеленых зон, в том числе покрытых древесно-кустарниковой растительностью территорий и покрытых травянистой растительностью территорий, в границах этих поселений;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охрана зеленого фонда сельских поселений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– система мероприятий, обеспечивающих сохранение и развитие зеленого фонда и необходимых для нормализации экологической обстановки и создания благоприятной окружающей среды;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proofErr w:type="gramStart"/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зеленые насаждения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- древесные и кустарниковые растения;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место временного хранения отходов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- участок земли, обустроенный в соответствии с требованиями законодательства, контейнерная площадка и контейнеры, предназначенные для сбора твердых бытовых и других отходов;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производитель отходов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- физическое или юридическое лицо, образующее отходы в результате жизненной и производственной деятельности человека.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Настоящие Правила содержат разделы:</w:t>
            </w:r>
            <w:proofErr w:type="gramEnd"/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    Общие положения.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    Порядок уборки и сод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ержания территории </w:t>
            </w:r>
            <w:r w:rsidR="004E17C2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    Уборка территорий 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населенных пунктов </w:t>
            </w:r>
            <w:r w:rsidR="004E17C2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 по сезонам года.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    Порядок содержания зеленых насаждений.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Порядок размещения и эксплуатации рекламно-информационных элеме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нтов на территории </w:t>
            </w:r>
            <w:r w:rsidR="004E17C2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Строительство, установка и содержание малых архитектур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ных форм, элементов внешнего благоустройства, точек выезд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ной, выносной и мелкорозничной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торговли.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Порядок содержания жилых и нежилых зданий, строений и сооруж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ений на территории </w:t>
            </w:r>
            <w:r w:rsidR="004E17C2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8.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Порядок строительства (ремонта) подземных коммуникаций,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капитального ремонта улиц, тротуаров и других видов земляных работ на 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территории </w:t>
            </w:r>
            <w:r w:rsidR="004E17C2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 Особые условия уборки и благоустройства.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10.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Содержание животных и птицы в муниципальном образовании.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Ос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вещение территории </w:t>
            </w:r>
            <w:r w:rsidR="004E17C2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347CFB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Порядок содержания  площадок.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13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Контроль и ответственность за нарушение Правил бла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гоустройства, уборки и санитарного сод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ержания территории </w:t>
            </w:r>
            <w:r w:rsidR="004E17C2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 Порядок уборки и содержания территории</w:t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br/>
              <w:t>Юридические, должностные и физические лица обязаны соблюдать чистоту и поддерживать порядок на всей территории поселения, в том числе и на территориях частных домовладений.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br/>
              <w:t>2.1.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Юридические и должностные лица в целях выполнения Правил по содержанию и благоустройству территорий муниципального об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разования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обязаны: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 издать правовой акт, определяющий ответственных за организацию и выполнение Правил, предусматривающий порядок уборки и содержания территории и объектов благоустройства;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разработать инструкции или внести в должностные обязанности положения, определяющие порядок уборки и содержания территории и объектов благоустройства;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обеспечить (при необходимости заключить договоры со специализированными предприятиями) сбор, вывоз и утилизацию отходов и мусора.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Ответственными за содержание объектов в чистоте, согласно настоящих Правил, и соблюдение установленного санитарного порядка являются: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 на предприятиях, организациях и учреждениях их руководители, если иное не установлено внутренним распорядительным документом;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 на объектах торговли, оказания услуг - руководители объектов торговли (оказания услуг), индивидуальные предприниматели;</w:t>
            </w:r>
            <w:proofErr w:type="gramEnd"/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на незастроенных территориях – владельцы земельных участков;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 на строительных площадках – владельцы земельных участков или руководители организации-подрядчика;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в частных домовладениях и прочих объектах владельцы домов, объектов, либо лица ими уполномоченные.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Юридические и физические лица производят систематическую уборку, в соответствии с санитарными нормами и правилами, (ручную, механическую) жилых, социальных, административных, промышленных, торговых и прочих зданий и строений, дворовых территорий и прилегающих к ним закрепленных территорий; скверов, бульваров, улиц и площадей со своевременным вывозом мусора в специально отведенные места, в зимнее время расчистку от снега дорог и пешеходных дорожек.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2.4.</w:t>
            </w:r>
            <w:proofErr w:type="gramEnd"/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Определение границ уборки территорий, закрепленных за юри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дическими и физическими лицами, осуществляется правовыми актами органа местного самоуправления  с составлением схематических карт уборки и уведомлением юридических и физических лиц. При отсутствии закрепленных границ юридические и физические лица производят уборку, выкос сорной и карантинной растительности, и благоустройство на своих земельных участках и прилегающих к ним территориях, в следующей зависимости.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2.4.1.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Объекты коммунального назначения (насосные, газораспределительные станции, электрические подстанции, котельные и т.д.): на площади в радиусе до 25м;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2.4.2.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Гаражи, хозяйственные постройки в зоне жилой застройки населенных пунктов: на площади в радиусе до 15м;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2.4.3.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Линии электропередач 220В: вокруг опор в радиусе 2м;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2.4.4.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Воздушные теплотрассы и высоковольтные линии электропередач: вдоль их прохождения по 5м в каждую сторону от теплотрассы или проекции крайнего провода;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2.4.5.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 Садовые, дачные и огороднические объединения,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автокооперативы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: на расстоянии до основных автомобильных дорог, в отсутствие таковых на площади не менее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30 метров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 периметру от границ земельных участков;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2.4.6.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Другие предприятия, лица, содержащие социальные, 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 xml:space="preserve">административные, промышленные, рекреационные, торговые и прочие здания, строения и сооружения, независимо от их формы собственности и ведомственной принадлежности, в т.ч. палатки, павильоны, киоски, лотки и пр. - на площади до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25 м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 периметру;</w:t>
            </w:r>
            <w:proofErr w:type="gramEnd"/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2.4.7.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Школы, дошкольные учреждения, иные учебные заведения, а также владельцы индивидуальных жилых домов: в длину – в пределах границ их участков, в ширину – до середины улицы, площади, переулка, а при односторонней застройке до противоположной стороны улицы, включая обочину. В случае обособленного расположения объекта: по фасаду – до середины проезжей части, с остальных сторон уборке подлежит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15 м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прилегающей территории с каждой стороны.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2.4.8.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Уборка вокруг остановочных павильонов пассажирского транспорта в радиусе 10м, а так же их ремонт, кроме случаев, ког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да в остановочном павильоне функционирует торговая точка, осу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ществляется соответствующими транспортными предприятиями, за которыми они закреплены распоряжением главы Искитимского района; на территориях населенных пунктов распоряжен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иями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дминистрации </w:t>
            </w:r>
            <w:r w:rsidR="0000659F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2.4.10.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Территории, прилегающие к акватории прибреж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ных вод, убираются силами и средствами предприятий и организа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ций, в ведении которых они находятся или закреплены. Уборке под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лежит территория в радиусе </w:t>
            </w:r>
            <w:smartTag w:uri="urn:schemas-microsoft-com:office:smarttags" w:element="metricconverter">
              <w:smartTagPr>
                <w:attr w:name="ProductID" w:val="25 метров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25 метров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2.4.11.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 В случаях, когда расстояние между земельными участками не позволяет произвести закрепление территорий согласно п.п. 2.2.1. - 2.2.10. (расстояние между участками меньше суммы расстояний уста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новленных для каждого объекта в отдельности) уборка производится каждой из сторон на равновеликие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расстояния.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Уборка и очистка канав, труб дренажей, предназначенных для отвода талых, дождевых и грунтовых вод с улиц и дорог, очистка коллекторов ливневых канализаций и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дождеприемных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колодцев производится соответствующими предприятиями, эксплуатирующими эти со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оружения; во дворах – домовладельцами, застройщиками; на территориях предприятий и организаций – предприятиями и организациями. Ведомственные водоотводные сооружения обслу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живаются дорожными организациями соответствующих ведомств.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Ответственность за содержание территорий, прилегающих к акваториям рек и искусственных водоемов (прудов и прочих водных объектов), возлагается на собственников и других владельцев прилегающих земельных участков.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Общественные туалеты, свалки бытового мусора, полигоны промышленных и бытовых отходов, поля ассенизации содержатся предприятиями, организациями и учреждениями, в ведении которых они находятся.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Организацию уборки иных территорий осуществ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ляют администрация </w:t>
            </w:r>
            <w:r w:rsidR="0000659F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="0000659F"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сельсовета,  по договорам со специализированными организациями.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2.8.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Содержание строительных площадок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2.8.1.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Строительные и другие организации при производстве строительных, ремонтных и восстановительных работ обязаны ежедневно в конце дня, а также в двухдневный срок после полного их оконча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ния, убирать прилегающие к строительным площадкам территории от остатков стройматериалов, грунта и мусора.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lastRenderedPageBreak/>
              <w:t>2.8.2.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Строительные площадки, а так же объекты по производству строительных материалов  в обязательном порядке должны оборудоваться пунктами очистки (мойки) колес автотранспорта. Запрещается вынос грунта и грязи ко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лесами автотранспорта на дороги общего пользования.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2.8.3.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Для складирования мусора и отходов строительного производства на строительной площадке должны быть оборудованы и огорожены специально отведенные места или установлен  бункер-накопитель. Запрещается складирование мусора, грунта и отходов строительного производства вне специально отведенных мест.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2.8.4.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Ответственность за уборку и содержание территорий в пределах двадцатиметровой зоны от границ объекта строительства, реконструкции и ремонта возлагается на заказчика и генеральную под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рядную организацию.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2.8.5.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Ответственность за содержание законсервированного объ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екта строительства (долгостроя) возлагается на балансодержателя (заказчика-застройщика).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2.8.6.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При проведении указанных работ запрещается складирование строительных материалов, строительного мусора на территории, прилегающей к объекту строительства без разрешительных документов, выдан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ных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дминистрацией </w:t>
            </w:r>
            <w:r w:rsidR="0000659F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 в установленном порядке. Остатки строительных материалов, грунта и строительный мусор убираются в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процессе производства работ ежедневно.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2.9.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Установка урн.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2.9.1.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Для предотвращения засорения улиц, площадей и других общественных мест мусором устанавливаются урны типов, согласо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ванных с органами местного самоуправления. Ответственными за установку урн являются: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 предприя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тия, организации, учебные учреждения – около своих зданий, как пра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вило, у входа и выхода;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торгующие организации – у входа и выхода из торговых помеще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ний, у палаток, ларьков, павильонов и т.д.;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- администрации рынков – у входа, выхода с территории рынка и через каждые </w:t>
            </w:r>
            <w:smartTag w:uri="urn:schemas-microsoft-com:office:smarttags" w:element="metricconverter">
              <w:smartTagPr>
                <w:attr w:name="ProductID" w:val="25 метров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25 метров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 территории рынка;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автозаправочные станции, пункты придорожного сервиса, авторемонтные мастерские – у каждой раздаточной колонки и входа выхода в административные здания и ремонтные боксы;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в иных случаях ответственные определяются правовым актом органов местного самоуправления сельского поселения.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2.9.2.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Урны должны содержаться ответственными организациями в исправном и опрятном состоянии, очищаться от мусора по мере его накопления, но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не реже одного раза в сутки.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2.10.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Сбор и вывоз отходов производства и потребления.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2.10.1.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Для сбора отходов производства и потребления на террито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риях предприятий, организаций, объектов производства, торговли и оказания услуг всех форм собственности, в местах организованного отдыха устанавливаются контейнеры для сбора ТБО и бункеры на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копители.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2.10.2.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Сбор и временное хранение отходов производства сельскохозяйственных   предприятий, образующихся в результате их хозяйственной дея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тельности, осуществляется силами этих предприятий на специально оборудованных для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этих целей местах. Складирование отходов на террито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рии предприятия вне специально отведенных мест запрещается.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2.10.3.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Сбор бытовых отходов от населения осуществляется по планово-регулярной системе путем накопления и временного хра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нения бытовых отходов в контейнерах и бункерах-накопителях или путем непосредственного сбора ТБО в мусороуборочную технику.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2.10.4.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Сбор, вывоз ТБО от юридических, физических лиц и населения осуществляется только специализированными организациями, имеющими лицензию на указанный вид деятельно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сти. Вывоз осуществляется на договорной основе с соответствующи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ми юридическими и физическими лицами. Периодичность вывоза твердых бытовых отходов определяется исходя из норм образования отходов, утвержденных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дминистрацией </w:t>
            </w:r>
            <w:r w:rsidR="00D1225E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 При этом заключение до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говора на вывоз ТБО для всех юридических и физических лиц производится в соответствии с действующим законодательством.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2.10.5.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Вывоз мусора из контейнеров и бункеров накопителей осуществляется по мере их наполнения, но не реже одного раза в шесть дней. Переполнение контейнеров и бункеров-накопителей мусором не допускается. Уборку мусора, просыпавшегося при выгрузке из контейнеров в мусоровоз или загрузке бункера, производят работники организации, осуществляющей вывоз ТБО.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2.10.6.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Движение мусороуборочной техники, осуществляющей непосредственный сбор бытовых отходов от населения, осуществля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ется в строгом соответствии с графиками, утвержденны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ми админи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страцией </w:t>
            </w:r>
            <w:r w:rsidR="00D1225E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2.10.7.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Ответственность за организацию и функционирование си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стемы сбора и вывоза ТБО от населения возлагается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на администра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цию </w:t>
            </w:r>
            <w:r w:rsidR="00D1225E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Содержание контейнерных площадок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2.11.1.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Сбор и вывоз отходов и мусора осуществляется по контейнерной или бестарной системе, установленной порядком сбора, вывоза и утилизации бытовых отходов, утверждае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мым администрацией </w:t>
            </w:r>
            <w:r w:rsidR="00D1225E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2.11.2.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Площадки для установки контейнеров для сбора бытовых отходов должны быть удалены от жилых домов, образовательных и дошкольных учреждений, спортивных площадок и мест отдыха на расстояние не менее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20 м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, но не более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100 м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. В районах сложившейся застройки расстояние до жилых домов может быть сокращено до 8 –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10 м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 Размер площадок рассчитывается из необходимого количества контейнеров, но не более 5</w:t>
            </w:r>
            <w:proofErr w:type="gram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шт. Площадка устраивается из бетона (асфальта) и ограждается с трех сторон ограждениями типов, согла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сованных с органами местного самоуправления.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2.11.3.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Размещение контейнерных площадок и площадок для бункеров-накопителей производится по заявкам соответствующих жилищно-эксплуатационных организаций, согласованным с органа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ми санитарно-эпидемиологического надзора и органами местного самоуправления.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2.11.4.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Количество площадок, контейнеров и бункеров-накопителей на них должно соответствовать утвержденным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дминистрацией </w:t>
            </w:r>
            <w:r w:rsidR="00D1225E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 нормам накопления ТБО.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2.11.5.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Запрещается устанавливать контейнеры и бункера-накопители на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проезжей части, тротуарах, газонах и в проездах дворов.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2.11.6.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Ответственность за содержание контейнерных площадок и площадок для бункеров-накопителей и их зачистку (уборку) возлага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ется: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 по муниципальному жилому фонду – на обслуживающие организации;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 по частному жилому фонду – на  собственников жилья;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 по остальным территориям – на предприятия, организации, и иные хозяйствующие субъекты.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Сбор и вывоз жидких бытовых отходов (ЖБО).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2.12.1.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Сброс ЖБО от предприятий, организаций, учреждений и частных домовладений осуществляется в канализационные сети.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2.12.2.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 случае отсутствия канализационной сети, по согласова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нию с органами санитарно-эпидемиологического надзора, отвод бы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товых стоков допускается в водонепроницаемый выгреб, устроенный в соответствии с установленными требованиями.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2.12.3.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Запрещается устройство и эксплуатация дренирующих вы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гребных ям, а так же выпуск канализационных стоков открытым способом в дренажные канавы, приемные лотки дождевых вод, про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езжую часть, водные объекты и на рельеф местности.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2.12.4.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Вывоз ЖБО производится специализированными предпри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ятиями по мере необходимости на договорной основе в течение трех дней с момента оформ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ления заявки.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Уборка и содержание автодорог и прилегающих к ним территорий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2.13.1.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Уборка автодорог возлагается: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между населенными пунктами – на обслуживающие дорожные организации, определяемые по результатам конкурса;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- в населенных пунктах (улиц, переулков) – на обслуживающие организации, заключившие договора с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дминистрацией  </w:t>
            </w:r>
            <w:r w:rsidR="00D1225E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2.13.2.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Обочины дорог и разделительные полосы должны быть об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кошены и очищены от крупногабаритного и другого мусора. Высота травяного покрова на обочинах дорог и на разделительных полосах, выполненных в виде газонов не должна превышать 15-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20 см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2.13.3.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На дорогах федерального, областного и местного значения уборка мусора и покос травы производится обслуживающей органи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зацией на всю ширину полосы отвода дороги.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2.13.4.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 полосе отвода дорог поселений, имеющих поперечный профиль шоссейных дорог высота травяного покрова не должна пре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вышать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15 см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2.13.5.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Автомобильные дороги должны быть оборудованы дорож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ными знаками в соответствии с утвержденной ГИБДД в установлен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ном порядке дислокацией. Поверхность знаков должна быть чистой, без повреждений. Временно установленные знаки должны быть сня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ты в течение суток после устранения причин, вызвавших необходи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мость их установки.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2.13.6.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Информационные указатели, километровые знаки,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шумозащитные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стенки, металлические ограждения (отбойники), дорожные знаки, парапеты и др. должны быть окрашены в соответствии </w:t>
            </w: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с</w:t>
            </w:r>
            <w:proofErr w:type="gram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существующими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ГОСТами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, очищены от грязи и промыты. Все надпи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си на указателях должны быть четко различимы.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2.13.7.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 целью сохранения дорожных покр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ытий на территории </w:t>
            </w:r>
            <w:r w:rsidR="00D1225E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  ЗАПРЕЩАЕТСЯ: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-транспортировка груза волоком.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-перегон по улицам населенных пунктов, имеющим твердое покрытие, машин на гусеничном ходу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-движение и стоянка большегрузного транспорта на  пешеходных дорожках, тротуарах.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Территории рынков должны быть благоустроены, иметь твер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дое покрытие, ограждение, оборудованное место для накопления от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ходов и общественный туалет. Туалет устанавливается на расстоянии не менее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50 м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от торговых мест.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2.15.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Подвижной состав пассажирского транспорта, транспортные средства предприятий, организаций, учреждений и частных лиц вы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пускаются на дороги района в чистом и технически исправном со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стоянии.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3. Уборка территорий </w:t>
            </w: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населенных пунктов </w:t>
            </w:r>
            <w:r w:rsidR="00D1225E">
              <w:rPr>
                <w:rFonts w:ascii="Times New Roman" w:eastAsia="A" w:hAnsi="Times New Roman"/>
                <w:b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 сельсовета по сезонам года.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br/>
              <w:t>3.1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.В период с 15 ноября по 15 апреля: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3.1.1.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Производится уборка территории, расчистка  снега и льда в утрен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ние часы до начала движения общественного транспорта и по мере необходимости в течение дня;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3.1.2.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Уборка снега начинается юридическими и физическими ли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цами на закрепленных территориях незамедлительно с началом сне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гопада;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3.1.3.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Запрещается загромождение территорий автобусных остано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вок, проездов, проходов, укладка снега и льда на газоны;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3.1.4.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Систематически силами и средствами юридических и физи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ческих лиц – владельцев зданий должна производиться очистка крыш от снега и наледей на карнизах, водосточных трубах. При этом участ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ки улиц, тротуаров и пешеходных дорожек, примыкающие к данным зданиям должны огораживаться, а так же, во избежание несчастных случаев, приниматься другие меры безопасности;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3.1.5.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 период гололеда посыпка или обработка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противогололед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ными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материалами тротуаров, проезжей части улиц, площадей и т.д. производится юридическими и физическими лицами (домовладель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цами) на прилегающей закрепленной территории, в целях обеспече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ния содержания их в безопасном для движения состоянии.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3.2.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В период с 15 апреля до 15 ноября: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3.2.1.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Производится уборка закрепленных территорий в за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висимости от погодных условий;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3.2.2.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Производится систематический полив зеленых насаждений и газонов на всей территории поселения юридическими и физическими лицами, в ведении которых они находятся или за которыми закрепле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3.2.3.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Запрещается сжигание листвы, полимерной тары, пленки и прочих отходов на убираемых </w:t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территориях и в населенных пунктах.</w:t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br/>
              <w:t>3.2.4.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 постановлениям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дминистрации </w:t>
            </w:r>
            <w:r w:rsidR="00F604A9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 в дан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ный период производятся общественно-санитарные дни, экологиче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ские месячники (декадники) и субботники по очистке территорий;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3.2.5.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На закрепленных территориях систематически производится борьба с сорной растительностью, особенно с растениями, которые вызывают аллергические реакции у населения (амброзия,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циклохена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и пр.). Высота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 xml:space="preserve">травяного покрова на закрепленных территориях не должна превышать </w:t>
            </w:r>
            <w:smartTag w:uri="urn:schemas-microsoft-com:office:smarttags" w:element="metricconverter">
              <w:smartTagPr>
                <w:attr w:name="ProductID" w:val="18 см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18 см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 Порядок содержания зеленых насаждений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Все зеленые насаждения, расположе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нные на территори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 xml:space="preserve">и </w:t>
            </w:r>
            <w:r w:rsidR="00054BD5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сельсовета, за исключением земель лесного фон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да составляют неприкосновенный зеленый фонд поселения и явля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ются его муниципальной собственностью, если иное не установлено Федеральным законодательством. Зеленые насаждения, высаженные самостоятельно собственником земельного участка после получе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ния права собственности на данный земельный участок, являются собственностью соответствующего юридического или физическо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го лица – собственника участка.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Лица, не являющиеся собственниками земельных участков, за исключением обладателей сервитутов, не имеют право собственности на расположенные на земельном участке многолетние насаждения.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Юридические и физические лица, являющиеся пользователя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ми земельных участков, обязаны сохранять и содержать все зеленые насаждения, имеющиеся на их участках, а также на прилегающих территориях.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 зданий и сооружений свободные земельные участки (газоны, площадки и т.п.) должны иметь летом травяной покров или зеленые насаждения.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Текущее содержание парков, скверов, бульваров и других объ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ектов зеленого хозяйства возлагается на договорной основе на юри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дических лиц, в ведении которых они находятся. Текущее содержа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ние газонов на прилегающих и закрепленных территориях возлага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ется на соответствующих физических и юридических лиц.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Посев газонов, посадка цветочной рассады, обрезка кустар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ников и побелка деревьев, обработка зеленых насаждений против вредителей, болезней на закрепленных территориях производится силами юридических и физических лиц, либо специализированны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ми организациями на договорной основе. Применение пестицидов производится в соответствии с Государственным каталогом пести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цидов и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агрохимикатов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, разрешенных к применению на территории Российской Федерации.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На улицах, скверах, парках, в населенных пунктах и лесопо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лосах категорически запрещается самовольная вырубка зеленых на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саждений.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При производстве строительных работ юридические и физи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ческие лица обязаны сохранить зеленые насаждения на участках за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стройки. Заказчики обязаны передавать сохраняемые зеленые насаж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дения строительной организации (подрядчику) под сохранную распис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ку. Подрядчики обязаны в целях недопущения повреждения зеленых насаждений ограждать их, при необходимости брать в короба.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4.8.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Снос зеленых насаждений разрешается только в случае невоз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можности их сохранения. Юридические и физические лица произво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дят снос зеленых насаждений только после получения разрешения. Разрешение выдается по заявкам юридических и физических лиц в случаях: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1) при вырубке аварийно-опасных деревьев, сухостойных деревьев и кустарников – в соответствии с актом оценки состояния зеленых насаждений на основании решения уполномоченного органа (должностного лица) местного самоуправления.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2) при осуществлении мероприятий по предупреждению и ликвидации чрезвычайных ситуаций – на основании решения уполномоченного органа (должностного лица) местного самоуправления.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3) при невозможности пересадки деревьев и сохранения кустарниковой и травянистой растительности при осуществлении хозяйственной и иной деятельности на территории, занятой зелеными насаждениями, – в соответствии с актом оценки состояния зеленых насаждений на основании решения уполномоченного органа (должностного лица) местного самоуправления.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 xml:space="preserve">4) в иных случаях, предусмотренных федеральным законодательством.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4.9.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Разрешение на вырубку зеленых насаждений выдается при условии компенсационной высадки зеленых насаждений или ком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пенсации в установленном порядке стоимости подлежащих сносу зеленых насаждений.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4.9.1.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Компенсационная высадка производится из расчета посад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ки не менее трех зеленых насаждений взамен каждого подлежащего сносу, и производства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уходных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работ за ними сроком до трех лет, либо до полной приживаемости.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4.9.2.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Разрешение на снос зеленых насаждений выдается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дминистрацией </w:t>
            </w:r>
            <w:r w:rsidR="006835BE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 В случае сноса лесозащит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ных зеленых насаждений, произрастающих на землях сельскохозяй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ственного назначения, разрешение выдается только по согласованию с управлением сельского хозяйства, если иное не предусмотрено действующим законодательством.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4.10.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Содержание зеленых насаждений на закрепленных за юриди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ческими и физическими лицами территориях должно осуществлять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ся в соответствии с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дендропроектами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, утвержденными на опреде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ленный срок, согласованными со всеми владельцами подземных и воздушных коммуникаций, отделами Государственной инспекции безопасности дорожного движения, природоохранными органами.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4.11.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 секторе индивидуальной и многоэтажной жилой застройки посадка зеленых насаждений от межи или жилого дома разрешается: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 xml:space="preserve">- для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среднерослых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деревьев – не ближе </w:t>
            </w:r>
            <w:smartTag w:uri="urn:schemas-microsoft-com:office:smarttags" w:element="metricconverter">
              <w:smartTagPr>
                <w:attr w:name="ProductID" w:val="2 метров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2 метров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- для высокорослых деревьев – не ближе 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4 метров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- для кустарников – не ближе 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 метра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4.12.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В садах, скверах, парках, лесополосах категорически запрещается: производить проезд и парковку автотранспортных средств; устраивать свалки мусора и промышленных отходов; разводить ко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стры, использовать открытые источники огня; производить само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вольную вырубку зеленых насаждений, выжигание сухой раститель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ности, выпас скота и домашней птицы, а также другие мероприятия, негативно сказывающиеся на состоянии зеленых насаждений и про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тиворечащие целевому назначению указанных зеленых зон.</w:t>
            </w:r>
            <w:proofErr w:type="gramEnd"/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4.13.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 Ответственность за сохранность зеленых насаждений и уход за ними возлагается: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4.13.1.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 садах, скверах, парках культуры и отдыха, вдоль улиц и автомагистралей – на организации, эксплуатирующие указанные объекты, либо закрепленные за ними.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4.13.2.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 домов по фасаду вдоль проезжей части улиц и во дворах на владельцев (пользователей) домовладений, зданий и строений.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4.13.3.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На территориях предприятий, учреждений, школ, больниц и т.д. и прилегающих к ним территориях – на администрации пред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приятий и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организаций.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4.14.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Уход за деревьями и кустарниками осуществляется в течение всего года и включает в себя: уход за почвой (полив, рыхление при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ствольных площадок, удобрение, борьба с сорной растительностью) и уход за кроной и стволом (обрезка, смыв и дождевание, борьба с вредителями и болезнями, утепление приствольных кругов на зиму и др.).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4.15.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Засохшие деревья и кустарники должны быть своевременно убраны и заменены новыми. Деревья убираются с одновременной корчевкой пней. Упавшие деревья должны быть удалены балансо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держателем территории немедленно с проезжей части дорог, тротуа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ров, от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токонесущих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проводов, фасадов жилых и производственных зданий, а с других территорий – в течение 6 часов с момента обнару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жения.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4.16.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При производстве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рубочных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или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уходных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работ производи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тель работ обязан очистить территорию от остатков обрезков стволов и веток в течение суток.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4.17.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Уход за газонами включает в себя следующие основные ме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роприятия: очистка от снега и льда, удобрение и подкормка, полив, кошение, обрезка бровок, борьба с сорной растительностью и вре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дителями. Стрижка газонов производится на высоту до 3-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5 см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риодически при достижении травяным покровом высоты 10-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15 см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 Скошенная трава должна быть убрана в течение 3-х суток.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4.18.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Не допускается самовольная посадка деревьев, кустарников, разбивка клумб, кроме случаев, когда указанные работы производят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ся юридическими и физическими лицами на земельных участках, принадлежащих им на праве собственности.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5. Порядок размещения и эксплуатации рекламно-информационных элеме</w:t>
            </w: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нтов</w:t>
            </w:r>
            <w:r w:rsidR="00407359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на территории </w:t>
            </w:r>
            <w:r w:rsidR="00407359">
              <w:rPr>
                <w:rFonts w:ascii="Times New Roman" w:eastAsia="A" w:hAnsi="Times New Roman"/>
                <w:b/>
                <w:color w:val="323232"/>
                <w:sz w:val="28"/>
                <w:szCs w:val="28"/>
                <w:lang w:eastAsia="ru-RU"/>
              </w:rPr>
              <w:t xml:space="preserve">Чернореченского </w:t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 сельсовета</w:t>
            </w: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5.1.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К рекламно-информационным элементам относятся все виды объявлений, извещений и сообщений, передающие информацию по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средством указателей, вывесок, афиш, плакатов, рекламных стендов и щитов, световых табло.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5.2.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Размещение рекламно-информационных элемент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ов на терри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тории  </w:t>
            </w:r>
            <w:r w:rsidR="00407359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 осуществляется только на основа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нии разрешения, выдаваемого админи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страцией Искитимского района.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5.3.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Размещение рекламно-информационных элементов в при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дорожной зоне подлежит обязательному согласованию с отделами Государственной инспекции безопасности дорожного движения.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5.4.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Размещение афиш, плакатов (театральных, гастрольных), ли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стовок, объявлений производится только исключительно в отведен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ных для этих целей местах.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5.5.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Запрещается наклеивание и развешивание на зданиях, заборах, павильонах пассажирского транспорта, опорах освеще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ния, деревьях каких-либо объявлений и других информационных со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общений.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5.6.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Информация предвыборной агитации размещается в специ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ально отведенных местах. Уборка агитационных материалов осуществляется в течение 10 дней после окончания агитационной компании лицами, проводившими данное мероприятие.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5.7.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Материальный ущерб, причиненный вследствие нарушения порядка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размещения рекламно-информационных элементов, под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лежит возмещению добровольно, либо в судебном порядке лицом (юридическим, физическим), в интересах которого реклама была размещена.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6. Строительство, установка и содержание малых архитектур</w:t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softHyphen/>
              <w:t>ных форм, элементов внешнего благоустройства, точек выезд</w:t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softHyphen/>
              <w:t>ной, выносной и мелкорозничной торговли.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6.1.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Установка малых архитектурных форм и элементов внешнего благоустройства (киосков, павильонов, палаток, летних кафе, сезон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ных рынков, оград, заборов, газонных ограждений, остановочных транспортных павильонов, телефонных кабин, ограждений тротуа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ров, детских спортивных площадок, рекламных тумб, стендов, щи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тов для газет, афиш и объявлений, подсветки зданий, памятников, реклам, фонарей уличного освещения, опорных столбов и пр.), ка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питальный ремонт тротуаров допускается с разрешения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дминистрации </w:t>
            </w:r>
            <w:r w:rsidR="00D24E4A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 при наличии</w:t>
            </w:r>
            <w:proofErr w:type="gram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согласованного проекта с санитарно-эпидемиологическим надзором, при этом должно быть соблюдено целевое назначение земельного участка.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6.2.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Выдача разрешений на установку точек выносной и мелкорозничной торговли производи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тся администрацией </w:t>
            </w:r>
            <w:r w:rsidR="00D24E4A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 на основании эскизного проекта, утвержденного отделом градостро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ительства и по согласованию с отделом торговли и лицензирования и органами санитарно-эпидемиологического надзора.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6.3.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Организация нестационарной торговой сети, в т.ч. объектов мелкорозничной передвижной торговой сети, осуществляется в со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ответствии с утвержденным перечнем мест, на которых разрешено осуществлять торговлю, оказывать услуги в нестационарной сети.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6.4.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Разрешение на установку малых архитектурных форм точек выносной и мелкорозничной торговли содержит графический мате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риал с указанием точного места расположения и площади установки малых архитектурных форм, точек выносной и мелкорозничной тор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говли, элементов внешнего благоустройства объекта и прилегающей территории и колеров окраски, подготавливаемый отделом градо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строительства.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6.5.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Владельцы малых архитектурных форм, точек выносной и мелкорозничной торговли, обязаны содержать их и прилегающую территорию в надлежащем санитарно-эстетическом состоянии. Своевременно (или по требованию органов местного самоуправле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ния) производить ремонт, отделку и окраску, в соответствии с вы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данным разрешением.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6.6.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Обязательным для владельцев малых архитектурных форм, то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чек выносной и мелкорозничной торговли является установка емко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стей для сбора бытовых отходов и заключение договора со специали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зированной организацией на их вывоз.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6.7.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Физическим или юридическим лицам следует рекомендовать при содержании малых архитектурных форм, производить их ремонт и окраску, согласовывая кодеры с администрацией муниципального образования.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6.7.1.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Окраску киосков, павильонов, палаток, тележек, лотков, столиков, заборов, газонных ограждений и ограждений тротуаров, павильонов ожидания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транспорта, телефонных кабин, спортивных сооружений, стендов для афиш и объявлений и иных стендов, рекламных тумб, указателей остановок транспорта и переходов, скамеек рекомендуется производить не реже одного раза в год.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6.7.2.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Окраску каменных, железобетонных и металлических ограждений фонарей уличного освещения, опор, трансформаторных будок и киосков, металлических ворот жилых, общественных и промышленных зданий рекомендуется производить не реже одного раза в два года, а ремонт - по мере необходимости.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 Порядок содержания жилых и нежилых зданий, строений и сооруж</w:t>
            </w: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ений на территории </w:t>
            </w:r>
            <w:r w:rsidR="001B519B">
              <w:rPr>
                <w:rFonts w:ascii="Times New Roman" w:eastAsia="A" w:hAnsi="Times New Roman"/>
                <w:b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Владельцам зданий, строений, домовладений и сооружений (юридическим и физическим лицам) вменяется в обязанность содер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жание фасадов, принадлежащих им зданий и всех элементов внеш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него благоустройства, относящихся к ним в образцовом техническом и эстетическом состоянии.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Ремонт, окраска зданий, домовладений выполняются за счет средств и силами их владельцев или строительными организациями на договорной основе.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Все виды внешнего оформления населенных пунктов района, а так же оформление внешних интерьеров зданий подлежат обязатель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ному согласованию с главным архитектором Искитимского района.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Предприятия, организации, ведомства, предприятия жилищно-коммунального хозяйства, граждане, владеющие домами на праве личной собственности, обязаны эксплуатировать здания, стро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ения и сооружения, а так же производить их ремонт в соответствии с установленными правилами и нормами технической эксплуатации.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Все вновь возводимые усадебные, одн</w:t>
            </w: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о-</w:t>
            </w:r>
            <w:proofErr w:type="gram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двухквартирные жи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лые дома должны быть расположены от: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- красной линии улиц не менее чем на </w:t>
            </w:r>
            <w:smartTag w:uri="urn:schemas-microsoft-com:office:smarttags" w:element="metricconverter">
              <w:smartTagPr>
                <w:attr w:name="ProductID" w:val="5 метров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5 метров</w:t>
              </w:r>
            </w:smartTag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- красной линии проездов не менее чем на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3 метра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- границы смежного участка не менее чем на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3 метра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Расстояние от вновь возводимых хозяйственных построек до: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 xml:space="preserve">- красных линий улиц и проездов должно быть не менее </w:t>
            </w:r>
            <w:smartTag w:uri="urn:schemas-microsoft-com:office:smarttags" w:element="metricconverter">
              <w:smartTagPr>
                <w:attr w:name="ProductID" w:val="5 метров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5 метров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- границы соседнего участка – не менее </w:t>
            </w:r>
            <w:smartTag w:uri="urn:schemas-microsoft-com:office:smarttags" w:element="metricconverter">
              <w:smartTagPr>
                <w:attr w:name="ProductID" w:val="4 метров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4 метров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- жилых строений – не менее </w:t>
            </w:r>
            <w:smartTag w:uri="urn:schemas-microsoft-com:office:smarttags" w:element="metricconverter">
              <w:smartTagPr>
                <w:attr w:name="ProductID" w:val="15 метров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15 метров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Для отвода воды с крыш домовладелец обязан установить водо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сборные желоба и организовать водосток в отводную канаву, устро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енную на своем земельном участке, на расстоянии не менее 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 метра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от смежного земельного участка.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7.8.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Фасады зданий, строений и сооружений не должны иметь ви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димых повреждений (разрушения отделочного слоя и водосточных труб, воронок, изменения цветового фона и т.п.), занимающих более 10% фасадной поверхности.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7.9.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Необходимость и периодичность проведения работ по ремонту и окраске фасадов зданий определяются: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владельцами исходя из существующего состояния фасада;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ym w:font="Symbol" w:char="F020"/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 администрацией сельского поселения – с обязательной выдачей соответствующих предписаний.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lastRenderedPageBreak/>
              <w:t>7.10.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Ремонт и окраска фасадов зданий, не представляющих историко-архитектурную ценность, выполняется в соответствии с паспортом колеров либо эскизным проектом, согласованным с органом местного самоуправления.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7.11.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При проведении работ на фасадах зданий, представляющих историко-архитектурную ценность, необходимо наличие специаль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ного проекта, согласованного с органами по охране памятников исто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рии и культуры.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7.12.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Изменение некоторых деталей фасадов зданий, устройство но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вых балконов, оконных и дверных проемов (входов) обязательно со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гласовываются с отделом градостроительства администрации Искитимского района.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7.13.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После окончания работ на фасадах зданий обязательна очист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ка, мойка прилегающих строений и территорий (пешеходных доро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жек, улиц, газонов и т.д.).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7.14.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Строительный мусор, образуемый при ремонте зданий, дол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жен собираться и ежедневно вывозится в места санкционированного складирования.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7.15.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 начале каждой улицы и крайнем домовладении, должны располагаться таблички с наименованием улиц, на фасаде каждого дома устанавливается номерной знак утвержденного образца. Ответственность за исправность номерного знака несет владелец дома.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7.16.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 входа в подъезд устанавливаются указатели номеров квар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тир, сгруппированные поэтажно, на каждой двери квартиры должен быть номер.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7.17.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За установку и содержание на фасадах зданий вывесок, ре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клам, аншлагов, номерных знаков несут ответственность владельцы зданий.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7.18.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 наступлением темного времени суток долж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 освещаться дворы, арки, указатели квартир у входа в подъезд и каждая площадка лестничной клетки. Лестницы, не имеющие есте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ственного освещения, должны освещаться в течение круглых суток.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 Порядок строительства (ремонта) подземных коммуникаций, капитального ремонта улиц и других видов земляных ра</w:t>
            </w: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бот на территории  </w:t>
            </w:r>
            <w:r w:rsidR="001B519B">
              <w:rPr>
                <w:rFonts w:ascii="Times New Roman" w:eastAsia="A" w:hAnsi="Times New Roman"/>
                <w:b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br/>
              <w:t>8.1.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Производство строительства (ремонта) подземных коммуни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каций и других видов земляных работ осуществляется на основании письменного разреш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ения администрации </w:t>
            </w:r>
            <w:r w:rsidR="00C76F39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На производство работ выдаются: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разрешение при плановом строительстве (ремонте);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разрешение на аварийный ремонт.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ym w:font="Symbol" w:char="F020"/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8.2.1.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Разрешение выдае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тся администрацией </w:t>
            </w:r>
            <w:r w:rsidR="00C76F39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сельсовета, в течение трех суток со дня по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дачи заявления и необходимых документов.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8.2.2.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 случае если производство строительных (ремонтных) работ связано с частичным или полным перекрытием движения транспорта, выдача разрешения производится по согласованию с органами ГИБДД.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8.2.3.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Копия разрешения должна храниться на месте производства работ и предъявляться по первому требованию должностных лиц ор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ганов государственного и муниципального контроля.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8.2.4.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 случае если в процессе производства работ внесены изме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нения в условия, на которых выдано разрешение, исполнитель работ незамедлительно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 xml:space="preserve">информирует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дминистрацию </w:t>
            </w:r>
            <w:r w:rsidR="00C76F39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8.2.5.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Аварийные работы разрешается выполнять немедленно, с одновременным уведомлением в течение 1 часа владельцев подзем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ных коммуникаций, попадающих в зону производства работ и со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ответствующих служб Искитимского района, ГИ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БДД, администрации </w:t>
            </w:r>
            <w:r w:rsidR="00CB5039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="00CB5039"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сельсовета и т.д.. Разрешение в таких случаях оформляется одновременно, либо в первый же рабочий день, если работы производятся в выходные и праздничные дни.</w:t>
            </w:r>
            <w:proofErr w:type="gramEnd"/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8.2.6.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Строительная организация, или физическое лицо, выполня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ющее строительные (ремонтные) работы, несет полную ответствен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ность за качество восстановления нарушенного в процессе выполне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ния работ дорожного покрытия, тротуаров, газонов, зеленых насаж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дений, элементов благоустройства и т.п. и в случае выявления брака в течение года после выполнения работ обязаны устранить его.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8.2.7.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Выполнение строительства (ремонта) подземных коммуни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каций, капитального ремонта тротуаров и прочих земляных работ без получения разрешения, как и выполнение не указанных в разре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шении видов работ, является самовольным и влечет ответственность юридических и физических лиц, предусмотренную действующим законодательством.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8.2.8.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 случае обнаружения ответственными лицами несанкцио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нированного проведения работ они должны быть немедленно прио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становлены, нарушенный земляной покров должен быть восстанов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лен силами нарушителя.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Юридические и физические лица выполняют капитальный ремонт дорог, пешеходных дорожек и тротуаров, </w:t>
            </w: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согласно</w:t>
            </w:r>
            <w:proofErr w:type="gram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утвержденного проек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та в границах закреплен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ных территорий МО </w:t>
            </w:r>
            <w:r w:rsidR="00CB5039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Производство работ.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8.4.1.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Строительство (ремонт) подземных коммуникаций должно вестись в технологической последовательности согласно плану про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изводства работ.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8.4.2.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Строительная организация обязана до начала работ: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Оградить место производства работ барьерами стандартного типа, либо лентой, окрашенными в бело-красные цвета;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В темное время суток обеспечить ограждение сигнальными лам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пами красного цвета;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Обеспечить установку дорожных знаков, предупреждающих о производстве строительных работ, а при необходимости схемы объ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езда и указателей на всем протяжении объездного маршрута;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Установить пешеходные мостики для обеспечения нормального движения пешеходов;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Выставить информационный щит</w:t>
            </w:r>
            <w:r w:rsidR="00CB503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(«Паспорт объекта») с указанием вида работ, наименования организации, номера контактного телефона, фамилии от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ветственного исполнителя, сроков начала и окончания строительства (ремонта).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8.4.3.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Ответственный за производство работ обязан обеспечить надлежащее содержание ограждений, дорожных знаков, указателей, освещения, информационного щита на весь период строительства (ремонта).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8.4.4.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При производстве работ плодородный слой почвы должен быть снят и использован при восстановлении разрытия.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8.4.5.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Разработка грунта в траншеях, пересекающих другие инже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нерные коммуникации, а так же их последующая засыпка допуска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ется лишь в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присутствии вызванных ответственных представителей организаций, эксплуатирующих эти коммуникации.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8.4.6.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 случае повреждения существующих подземных коммуни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каций по факту повреждения составляется акт с участием заинтере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сованных организаций и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дминистрации </w:t>
            </w:r>
            <w:r w:rsidR="00C40580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 Поврежденные коммуни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кации восстанавливаются силами и за счет виновника повреждения.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8.4.7.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Восстановление нарушенного дорожного покрытия, тротуаров, газонов, зеленых насаждений, элементов благоустройства и прочего должны выполняться под техническим надзором Службы заказчика.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8.4.8.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Датой окончания строительства подземных коммуникаций считается дата подписания акта государственной приемочной комис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сией. Датой окончания ремонта (в том числе аварийного) подземных коммуникаций считается дата выдачи акта выполненных работ.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 Особые условия уборки и благоустройства.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При любых видах уб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орки на территории </w:t>
            </w:r>
            <w:r w:rsidR="00C40580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ЗАПРЕЩАЕТСЯ: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9.1.1.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Вывозить и выгружать бытовой, строительный мусор и грунт, промышленные отходы и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хозфекальные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сточные воды из вы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гребных ям в места, не отведенные для этой цели органом мест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ного самоуправления и не согласованные с органами санитарно-эпидемиологического надзора и комитетом по охране окружающей среды.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9.1.2.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Сжигать бытовые и промышленные отходы, мусор, листья, обрезки деревьев, полимерную тару и пленку на улицах, площадях, в скверах, на бульварах, во дворах предприятий, организаций, учрежде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ний и индивидуальных домовладений, на санкционированных свал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ках, в контейнерах, а так же закапывать бытовые отходы в землю.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9.1.3.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Сорить на улицах, площадях и в других общественных ме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стах, выставлять тару с мусором и пищевыми отходами на улицы.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9.1.4.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Предприятиям, организациям и населению сбрасывать в во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доемы бытовые, производственные отходы и загрязнять воду и при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легающую к водоему территорию.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9.1.5.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Сметать мусор на проезжую часть улиц, в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ливнеприемники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ливневой канализации.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На территории </w:t>
            </w:r>
            <w:r w:rsidR="00C40580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ЗАПРЕЩАЕТСЯ: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Устраивать выпуск бытовых сточных вод из канализаций жи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лых домов открытым способом в водоемы, ливневую канализацию, на проезжую часть дорог, на рельеф местности, в грунтовые лотки и обочину дорог, на прочие смежные территории.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Устраивать и использовать сливные ямы с нарушением уста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новленных норм.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Производить расклейку афиш, объявлений на фасадах зданий, столбах, деревьях, остановочных павильонах и других объектах, внешнего благоустройства, не предназначенных для этой цели.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Производить переустройство наружных фасадов зданий, выходящих на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 xml:space="preserve">улицу без разрешения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дминистрации </w:t>
            </w:r>
            <w:r w:rsidR="00C40580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Производить посадку на газонах улиц овощей всех видов.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9.2.6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 Складировать около торговых точек тару, запасы товаров, про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изводить организацию торговли без специального оборудования.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Ограждать строительные площадки с уменьшением пеше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ходных дорожек (тротуаров).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9.2.8.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Юридическим и физическим лицам складировать строитель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ные материалы, органические удобрения (навоз), мусор на прилега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ющих к строениям и домовладениям территориях без разрешения </w:t>
            </w:r>
            <w:r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дминистрации </w:t>
            </w:r>
            <w:r w:rsidR="00C40580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 на срок  более 1 месяца.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9.2.9.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Повреждать или вырубать зеленые насаждения, в том числе деревья хвойных пород.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9.2.10.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Захламлять</w:t>
            </w:r>
            <w:proofErr w:type="gram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придомовые, дворовые территории общего пользования металлическим ломом, строительным, бытовым мусо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ром и другими материалами.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9.2.11.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Самовольно изменять геометрические размеры и отметки устройства водопропускных сооружений и водосборных каналов, а так же загромождать данные сооружения всеми видами отходов, зем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лей и строительными материалами.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9.2.12.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Использовать питьевую воду не по назначению (полив, тех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нические нужды) без приборов учета.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9.2.13.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Выливать помои на территории двора и на улицы, в водо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стоки ливневой канализации и прочие, не предназначенные для этих целей места.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9.2.14.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Парковка и стоянка транспорта, прицепов и других механических средств, а также хранение оборудования во дворах и на территориях общего пользования, на тротуарах и газонах, детских площадках, других местах, не предназначенных для этих целей. Наезд на бордюры.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 целью обеспечения надлежащего санитарного состояния в населенных пунктах 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ЗАПРЕЩАЕТСЯ: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9.3.1.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Купать собак и других животных в водоемах, в местах массо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вого купания, выгуливать животных в парках, скверах, бульварах, на детских площадках и стадионах.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9.3.2.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Мыть транспортные средства возле водоразборных питьевых колонок, во дворах многоквартирных жилых домов, местах общего пользования и водоемах поселения.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9.3.3.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Выгуливать собак без намордников в местах общего пользо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вания.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9.3.4.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Содержать домашних животных и птиц в помещениях, не от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вечающих санитарно-техническим требованиям, выпускать домаш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них животных и птиц на улицы, территории общих дворов, скверов, парков и кладбищ.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9.3.5.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Загрязнять места общего пользования отходами жизнедеятельности домашних животных.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9.3.6.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Производить торговлю фруктами, овощами и другими продуктами на улицах, площадях ста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дионах и других местах, не отведенных для этой цели.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9.3.7.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Размещать объекты торговли, временные и сезонные сооружения, кафе, пивные и пр. на тротуарах и газонной части улиц, скверов, парковой и лесной зоны.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lastRenderedPageBreak/>
              <w:t>9.3.8.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Движение по населенным пунктам и прочим дорогам общего пользования района загрязненного автотранспорта, перевозка мусо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ра, сыпучих и жидких материалов без применения мер предосторож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ности (полог, герметизация, мойка ходовой части и пр.), предотвра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щающих загрязнение окружающей территории.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КАТЕГОРИЧЕСКИ ЗАПРЕЩАЕТСЯ: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посыпка технической солью или обработка солевым раствором тротуаров и проезжей части улицы при гололеде.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10.Содержание животных и птицы в муницип</w:t>
            </w: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альном образовании </w:t>
            </w:r>
            <w:r w:rsidR="00C40580">
              <w:rPr>
                <w:rFonts w:ascii="Times New Roman" w:eastAsia="A" w:hAnsi="Times New Roman"/>
                <w:b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 сельсовета.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10.1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     Владельцы животных и птицы обязаны предотвращать опасное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воздействие своих животных на других животных и людей, а также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обеспечивать тишину для окружающих в соответствии с санитарными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нормами, соблюдать действующие санитарно-гигиенические и ветеринарные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правила.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10.2</w:t>
            </w: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    С</w:t>
            </w:r>
            <w:proofErr w:type="gram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одержать домашних животных и птицу разрешается в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хозяйственных строениях, удовлетворяющих санитарно-эпидемиологическим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правилам.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10.3.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Выпас сельскохозяйственных животных (КРС) осуществляется на пастбищах под наблюдением владельца или уполномоченного им лица (пастуха) или в черте населенного пункта на прилегающей к домовладению территории на привязи. Безнадзорный, беспривязный выпас не допускается.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Дата начала и окончания выпаса на муниципальные пастбища определяется распоряжением местной администрации. Выпас в неустановленное время не допускается.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10.4.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Выпас сельскохозяйственных животных (КРС) на муниципальных пастбищах или на прилегающей к домовладению территории осуществляется при наличии разрешения на выпас выданного местной администрацией по предъявлению справок о проведении необходимых ветеринарных обработок и документов на право пользования муниципальными пастбищами. Не допускается выпас в общем стаде КРС больных инфекционными, вирусными болезнями опасных для здоровых животных и людей. При выпасе без разрешения администрации либо заведомо известных больных животных, административную ответственность несет владелец животного совместно с </w:t>
            </w: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лицом</w:t>
            </w:r>
            <w:proofErr w:type="gram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осуществлявшим выпас.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10.5.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Навоз (помет) от хозяйственных построек необходимо убирать, не допуская его накопления и загрязнения прилегающей территории с 1 апреля до 1 ноября еженедельно, в остальное время ежемесячно. Строения, расположенные на границе участка, должны отступать от межи соседнего участка не менее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40894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 м</w:t>
              </w:r>
            </w:smartTag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10.6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 Владельцы собак, имеющие в пользовании земельный участок, могут содержать собак в свободном выгуле только на хорошо огороженной территории или на привязи. О наличии собак должна быть сделана предупреждающая табличка.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10.7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  Безнадзорные животные (в том числе собаки, имеющие ошейник), находящиеся на улицах или в иных общественных местах, подлежат отлову.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10.8.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а территории </w:t>
            </w:r>
            <w:r w:rsidR="00C40580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 xml:space="preserve"> ЗАПРЕЩАЕТСЯ:</w:t>
            </w: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безнадзорный выгул птицы за пределами приусадебного   участка;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-передвижение сельскохозяйственных живо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тных на территории </w:t>
            </w:r>
            <w:r w:rsidR="00C40580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 без сопровождающих лиц;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11.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Освещение территории </w:t>
            </w:r>
            <w:r w:rsidR="00C40580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="00C40580"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сельсовета: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11.1.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Улицы, дороги, площади, тротуары, общественные территории, территории жилых домов, территории промышленных и коммунальных организаций, а также дорожные знаки и указатели, элементы информации о населенных пунктах рекомендуется освещать в темное время суток по расписанию, утвержденному администрацией муниципального образования согласно сезонной продолжительности светового дня.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Обязанность по освещению данных объектов следует возлагать на их собственников или уполномоченных собственником лиц.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11.2.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Освещение территории муниципального образования рекомендуется осуществлять </w:t>
            </w:r>
            <w:proofErr w:type="spell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энергоснабжающими</w:t>
            </w:r>
            <w:proofErr w:type="spell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организациями по договорам с физическими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и юридическими лицами, независимо от их организационно-правовых форм, являющимися собственниками отведенных им в установленном порядке земельных участков.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11.3.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Строительство, эксплуатацию, текущий и капитальный ремонт сетей наружного освещения улиц следует осуществлять специализированными организациями по договорам с администрацией муниципального образования.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 w:rsidRPr="00347CFB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 Порядок содержания площадок.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45E1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 На территории населенного пункта рекомендуется проектировать следующие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виды площадок:  для игр детей,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занятий спортом,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установки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мусоросборни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ков,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стоянок автомобилей. Размещение площадок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границах охранных зон зарегистрированных памятников культурного наследия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зон особо охраняемых природных территорий рекомендуется согласовывать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 у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полномоченными органами охраны памятников, природопользования и охраны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кружающей среды.</w:t>
            </w:r>
          </w:p>
          <w:p w:rsidR="00775F2F" w:rsidRPr="00B45E1E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Д</w:t>
            </w:r>
            <w:r w:rsidRPr="00B45E1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етские площадки</w:t>
            </w:r>
          </w:p>
          <w:p w:rsidR="00775F2F" w:rsidRPr="00347CFB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45E1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12.2.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етские площадки обычно предназначены для игр и активного отдыха детей разных возрастов: </w:t>
            </w:r>
            <w:proofErr w:type="spell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преддошкольного</w:t>
            </w:r>
            <w:proofErr w:type="spell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(до 3 лет), дошкольного (до 7 лет), младшего и среднего школьного возраста (7-12 лет). Площадки могут быть организованы в виде отдельных площадок для разных возрастных групп или как комплексные игровые площадки с зониров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анием по возрастным интересам. Д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ля детей и подростков (12-16 лет) рекомендуется</w:t>
            </w:r>
            <w:r w:rsidR="00C40580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организация с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портивно-игровых комплексов (</w:t>
            </w:r>
            <w:proofErr w:type="spellStart"/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ми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кро-скалодромы</w:t>
            </w:r>
            <w:proofErr w:type="spellEnd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, велодромы и т.п.) и оборудование специальных мест для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катания на самокатах, роликовы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х досках и коньках.</w:t>
            </w:r>
          </w:p>
          <w:p w:rsidR="00775F2F" w:rsidRPr="00347CFB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45E1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12.3.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Расстояние от окон жилых домов и общественных зданий до границ детских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площадок дошкольного возраста рекомендуется принимать не менее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347CFB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10 м</w:t>
              </w:r>
            </w:smartTag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, младшего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и среднего школьного возраста - не менее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347CFB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20 м</w:t>
              </w:r>
            </w:smartTag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, комплексных игровых площадок - не менее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347CFB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40 м</w:t>
              </w:r>
            </w:smartTag>
            <w:r w:rsidR="00C40580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, спортивно-игровы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х комплексов - не менее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347CFB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100 м</w:t>
              </w:r>
            </w:smartTag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 Д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етские площадки для дошкольного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и </w:t>
            </w:r>
            <w:proofErr w:type="spellStart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преддошкольного</w:t>
            </w:r>
            <w:proofErr w:type="spellEnd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возраста рекомендуется 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размещать на участке жилой застройки,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площадки для младшего и среднего</w:t>
            </w:r>
            <w:proofErr w:type="gramEnd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школьно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го возраста, комплексные игровы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е площадки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рекомендуется размещать на озелененных те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рриториях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, спортивно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игровые комплексы и места для 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катания - в парках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</w:t>
            </w:r>
          </w:p>
          <w:p w:rsidR="00775F2F" w:rsidRPr="00347CFB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45E1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12.4.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Площадки для игр детей на территориях жилого назначения рекомендуется проектировать из расчета 0,5-0,7 кв</w:t>
            </w:r>
            <w:proofErr w:type="gramStart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.м</w:t>
            </w:r>
            <w:proofErr w:type="gramEnd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на 1 жителя. Размеры и условия размещения площадок рекомендуется проектировать в зависимости от возрастных групп детей и места раз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мещения жилой застройки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</w:t>
            </w:r>
          </w:p>
          <w:p w:rsidR="00775F2F" w:rsidRPr="00347CFB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45E1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12.4.1.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Площадки детей </w:t>
            </w:r>
            <w:proofErr w:type="spellStart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преддошкольного</w:t>
            </w:r>
            <w:proofErr w:type="spellEnd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возраста могут иметь незначительные размеры (50-75 кв</w:t>
            </w:r>
            <w:proofErr w:type="gramStart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.м</w:t>
            </w:r>
            <w:proofErr w:type="gramEnd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), размещаться отдельно или совмещаться с площадками для тихого отдыха взрослых - в этом случае общую площадь площадки рекомендуется устанавливать не менее 80 кв.м.</w:t>
            </w:r>
          </w:p>
          <w:p w:rsidR="00775F2F" w:rsidRPr="00347CFB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45E1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12.4.2.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Оптимальный размер игровых площадок рекомендуется устанавливать для детей дошкольного возраста - 70-150 кв</w:t>
            </w:r>
            <w:proofErr w:type="gramStart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.м</w:t>
            </w:r>
            <w:proofErr w:type="gramEnd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, школьного возраста - 100-300 кв.м, комплексных игровых площадок - 900-1600 кв.м. При этом возможно объединение площадок дошкольного возраста с площадками отдыха взрослых (размер площадки - не менее 150 кв.м). Соседствующие детские и взрослые площадки рекомендуется разделять густыми зелеными посадками и (или) декоративными стенками.</w:t>
            </w:r>
          </w:p>
          <w:p w:rsidR="00775F2F" w:rsidRPr="00347CFB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45E1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12.5.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Детские площадки рекомендуется изолировать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 Подходы к детским площадкам не следует организовывать с проездов и улиц. При условии изоляции детских площадок зелеными насаждениями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согласно </w:t>
            </w:r>
            <w:proofErr w:type="spellStart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СанПиН</w:t>
            </w:r>
            <w:proofErr w:type="spellEnd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, площадок мусоросборников -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347CFB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15 м</w:t>
              </w:r>
            </w:smartTag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отстойно-разворотных</w:t>
            </w:r>
            <w:proofErr w:type="spellEnd"/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площадок на конечных остановках маршрутов городского пассажирского транспорта - не менее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347CFB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50 м</w:t>
              </w:r>
            </w:smartTag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</w:t>
            </w:r>
          </w:p>
          <w:p w:rsidR="00775F2F" w:rsidRPr="00347CFB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45E1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12.6.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веток, остатков старого, срезанного оборудования (стойки, фундаменты), находящихся над поверхностью земли, незаглубленных в землю металлических перемычек (как правило, у турников и качелей). При реконструкции прилегающих территорий детские площадки следует изолировать от мест ведения работ и складирования строительных материалов.</w:t>
            </w:r>
          </w:p>
          <w:p w:rsidR="00775F2F" w:rsidRPr="00347CFB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45E1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12.7.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Обязательный перечень элементов благоустройства территории на детской площадке обычно включает: мягкие виды покрытия, элементы сопряжения поверхности площадки с газоном, озеленение, игровое оборудование, скамьи и урны, осветительное оборудование.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45E1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12.7.1.</w:t>
            </w:r>
            <w:r w:rsidR="00D87FE3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Мягкие виды покрыт</w:t>
            </w:r>
            <w:r w:rsidRPr="00347CFB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ия (песчаное, уплотненное песчаное на грунтовом основании или гравийной крошке, мягкое резиновое или мягкое синтетическое) рекомендуется предусматривать на детской площадке в местах расположения игрового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оборудования и других, связанных с возможностью падения детей. Места установки скамеек рекомендуется оборудовать твердыми видами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покрытия или фундамен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том.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При травяном покрытии площадок рекоменд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уется предусматривать пешеходны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е дорожки к оборудованию с твердым, мягким или комбинированным видами покрытия.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E209CA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 12.7.2.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ля сопряжения поверхностей площадки и газона рекомендуется применять садовые бортовые камни со скошенными или закругленными краями.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E209CA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12.7.3.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Д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етские площадки рекомендуется озеленять посадками деревьев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и кустарника, с учетом их инсоляции в 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течение 5 часов светового дня. Д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еревья с восточной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и северной стороны площадки должны высаживаться не ближе 3-х м, а с южной и западной -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не ближе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от края площадки до оси дерева. На площадках дошкольного возраста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екомендуется не допускать применение видов растений с колючками. На всех видах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детских площадок рекомендуется не допускать применение растений с ядовитыми плодами.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0657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12.7.4.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Размещение игрового оборудования следует проектировать с учетом нормативных па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раметров безопасности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 Площадки спортивно-игровых комплексов рекомендуется оборудовать стендом с правилами поведения на площадке и пользования спортивно-игровым оборудованием.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0657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12.7.5.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Осветительное оборудование обычно должно функционировать в режиме освещения территории, на которой расположена площадка. Рекомендуется не допускать размещение осветительного оборудования на высоте менее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2,5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</w:t>
            </w:r>
          </w:p>
          <w:p w:rsidR="00775F2F" w:rsidRPr="00B0657E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 w:rsidRPr="00B0657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Спортивные площадки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0657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12.8.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Спортивные площадки, предназначены для занятий физкультурой и спортом всех возрастных групп населения, их рекомендуется проектировать в составе территорий жилого и рекреационного назначения, участков спортивных сооружений, участков общеобразовательных школ. Проектирование спортивных площадок рекомендуется вести в зависимости от вида специализации площадки. Расстояние от границы площадки до мест хранения легковых автомобилей следует принимать согласно </w:t>
            </w:r>
            <w:proofErr w:type="spell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СанПиН</w:t>
            </w:r>
            <w:proofErr w:type="spell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2.2.1/2.1.1.1200.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0657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12.9.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Размещение и проектирование благоустройства спортивного ядра на территории участк</w:t>
            </w:r>
            <w:r w:rsidR="00D87FE3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ов общеобразовательны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х школ рекомендуется вести с учетом обслуживания населения прилегающей жилой застройки. Минимальное расстояние от границ спортплощадок до окон жилых домов рекомендуется принимать от 20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40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 зависимости от шумовых характеристик площадки. Комплексные физкультурно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спортивные площадки для детей дошкольного возраста (на 75 детей) рекомендуется устанавливать площадью не менее 150 кв</w:t>
            </w:r>
            <w:proofErr w:type="gram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.м</w:t>
            </w:r>
            <w:proofErr w:type="gram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, школьного возраста (100 детей) - не менее 250 кв.м.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0657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12.10.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Как правило, обязательный перечень элементов благоустройства территории на спортивной площадке включает: мягкие или газонные виды покрытия, спортивное оборудование. Рекомендуется озеленение и ограждение площадки.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0657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12.11.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Озеленение рекомендуется размещать по периметру площадки, высаживая быстрорастущие деревья на расстоянии от края площадки не менее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2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 Не рекомендуется применять деревья и кустарники, имеющие блестящие листья, дающие большое количество летящих семян, обильно плодоносящ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их и рано сбрасывающих листву. Д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ля ограждения </w:t>
            </w:r>
            <w:proofErr w:type="gram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площадки</w:t>
            </w:r>
            <w:proofErr w:type="gram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возможно применять вертикальное озеленение.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0657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12.12.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Площадки рекомендуется оборудовать сетчатым ограждением высотой 2,5- </w:t>
            </w:r>
            <w:r w:rsidR="00D87FE3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3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м, а в местах примыкания спортивных площадок друг к другу - высотой не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 xml:space="preserve">менее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1,2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</w:t>
            </w:r>
          </w:p>
          <w:p w:rsidR="00775F2F" w:rsidRPr="00B0657E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 w:rsidRPr="00B0657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Площадки для установки мусоросборников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B0657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12.13.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Площадки для установки мусоросборников, - специально оборудованные места, предназначенные для сбора твердых бытовых отходов (ТБО). Наличие таких площадок рекомендуется предусматривать в составе территорий и участков любого функционального назначения, где могут накапливаться ТБО.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8A2356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12.14.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Площадки следует размещать удаленными от окон жилых зданий, границ участков детских учреждений, мест отдыха на расстояние не менее</w:t>
            </w:r>
            <w:proofErr w:type="gram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,</w:t>
            </w:r>
            <w:proofErr w:type="gram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чем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20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, на участках жилой застройки - не далее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100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от входов, считая по пешеходным дорожкам от дальнего подъезда, при этом территория площадки должна примыкать к проездам, но не мешать проезду транспорта. При обособленном размещении площадки (вдали от проездов) рекомендуется предусматривать возможность удобного подъезда транспорта для очистки контейнеров и наличия разворотных площадок (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12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х</w:t>
            </w:r>
            <w:proofErr w:type="spell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12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). Рекомендуется проектировать размеще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ние площадок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в стороне от уличных фасадов зданий. Территорию площадки рекомендуется располагать в зоне затенения (прилегающей застройкой, навесами или посадками зеленых насаждений).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8A2356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12.15.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Размер площадки на один контейнер рекомендуется принимать - 2-3 кв.м. Между контейнером и краем площадки размер прохода рекомендуется устанавливать не менее 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1,0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, между контейнерами - не менее </w:t>
            </w:r>
            <w:smartTag w:uri="urn:schemas-microsoft-com:office:smarttags" w:element="metricconverter">
              <w:smartTagPr>
                <w:attr w:name="ProductID" w:val="0,35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0,35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 На территории жилого назначения площадки рекомендуется проектировать из расчета 0,03 кв</w:t>
            </w:r>
            <w:proofErr w:type="gram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.м</w:t>
            </w:r>
            <w:proofErr w:type="gram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на 1 жителя или 1 площадка на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6-8 подъездов жилых домов, имеющих мусоропроводы; если подъездов меньше - одну площадку при каждом доме.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8A2356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12.16.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Как правило, обязательный перечень элементов благоустройства территории на площадке для установки мусоросборников включает: твердые виды покрытия, элементы сопряжения поверхности площадки с прилегающими территориями, контейнеры для сбора ТБО, осветительное оборудование. Рекомендуется проектировать озеленение площадки.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8A2356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12.16.1.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Покрытие площадки следует устанавливать </w:t>
            </w:r>
            <w:proofErr w:type="gram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аналогичным</w:t>
            </w:r>
            <w:proofErr w:type="gram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покрытию транспортных проездов. Уклон покрытия площадки рекомендуется устанавливать составляющим 5-10 % в сторону проезжей части, чтобы не допускать застаивания воды и скатывания контейнера.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8A2356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12.16.2.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Сопряжение площадки с прилегающим проездом, как правило, осуществляется в одном уровне, без укладки бордюрного камня, с газоном - садовым бортом или декоративной стенкой высотой 1,0-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1,2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8A2356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12.16.3.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Функционирование осветительного оборудования рекомендуется устанавливать в режиме освещения прилегающей территории с высотой опор - не менее </w:t>
            </w:r>
            <w:proofErr w:type="gram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З</w:t>
            </w:r>
            <w:proofErr w:type="gram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м.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12.16</w:t>
            </w:r>
            <w:r w:rsidRPr="008A2356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.4.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Озеленение рекомендуется производить деревьями с высокой степенью </w:t>
            </w:r>
            <w:proofErr w:type="spell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фитонцидности</w:t>
            </w:r>
            <w:proofErr w:type="spell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, густой и плотной кроной. Высоту свободного пространства над уровнем покрытия площадки до кроны рекомендуется предусматривать не менее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3,0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. допускается для визуальной изоляции площадок применение декоративных стенок, трельяжей или </w:t>
            </w:r>
            <w:proofErr w:type="spell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периметральной</w:t>
            </w:r>
            <w:proofErr w:type="spell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живой изгороди в виде высоких кустарников без плодов и ягод.</w:t>
            </w:r>
          </w:p>
          <w:p w:rsidR="00775F2F" w:rsidRPr="008A2356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 w:rsidRPr="008A2356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Площадки автостоянок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8A2356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12.17.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На территории муниципального образования рекомендуется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предусматривать следующие виды автостоянок: кратковременного и длительного хранения автомобилей, уличных (в виде парковок на проезжей части, обо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значенных разметкой), внеуличны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х (в виде «карманов» и отступов от проезжей части), гостевых (на участке жилой застройки), для хранения автомобилей нас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еления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приобъектных</w:t>
            </w:r>
            <w:proofErr w:type="spell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(у объекта или группы объектов), прочих (грузовых, перехватывающих и др.).</w:t>
            </w:r>
            <w:proofErr w:type="gramEnd"/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12.18</w:t>
            </w:r>
            <w:r w:rsidRPr="008A2356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Следует учитывать, что расстояние от границ автостоянок до окон жилых и общественных заданий принимается в соответствии со </w:t>
            </w:r>
            <w:proofErr w:type="spell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СанПиН</w:t>
            </w:r>
            <w:proofErr w:type="spell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2.2.1/2.1.1.1200. На площадках </w:t>
            </w:r>
            <w:proofErr w:type="spell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приобъектных</w:t>
            </w:r>
            <w:proofErr w:type="spell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автостоянок долю мест для автомобилей инвалидов рекомендуется проектировать согласно </w:t>
            </w:r>
            <w:proofErr w:type="spellStart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СНиП</w:t>
            </w:r>
            <w:proofErr w:type="spell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35-01, блокировать по два или более мест без объемных разделителей, а лишь с обозначением границы прохода при помощи ярко-желтой разметки.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12.19</w:t>
            </w:r>
            <w:r w:rsidRPr="008A2356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Следует учитывать, что не допускается проектировать размещение площадок автосто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янок в зоне остановок 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пассажирского транспорта, организацию заездов на автостоянки следует предусматривать не ближе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E20C9">
                <w:rPr>
                  <w:rFonts w:ascii="Times New Roman" w:eastAsia="Times New Roman" w:hAnsi="Times New Roman"/>
                  <w:color w:val="323232"/>
                  <w:sz w:val="28"/>
                  <w:szCs w:val="28"/>
                  <w:lang w:eastAsia="ru-RU"/>
                </w:rPr>
                <w:t>15 м</w:t>
              </w:r>
            </w:smartTag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от конца или начала посадочной площадки.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 12.20</w:t>
            </w:r>
            <w:r w:rsidRPr="008A2356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Как правило, обязательный перечень элементов благоустройства территории на площадках автостоянок включает: твердые виды покрытия, элементы сопряжения поверхностей, разделительные элементы, осветительное и информационное оборудование. Площадки для длительного хранения автомобилей могут быть оборудованы навесами, легкими осаждениями боксов, смотровыми эстакадами.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A1415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12.20.1</w:t>
            </w:r>
            <w:r w:rsidRPr="00A1415E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. Покрытие площадок рекомендуется проектировать </w:t>
            </w:r>
            <w:proofErr w:type="gramStart"/>
            <w:r w:rsidRPr="00A1415E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аналогичным</w:t>
            </w:r>
            <w:proofErr w:type="gramEnd"/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покрытию транспортных проездов.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A1415E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12.20.2.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Сопряжение покрытия площадки с проездом рекомендуется выполнять в одном ур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овне без укладки бортового камня.</w:t>
            </w:r>
          </w:p>
          <w:p w:rsidR="00775F2F" w:rsidRPr="002E20C9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12.20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.3. Разделительные элементы на площадках могут быть выполнены в виде раз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метки (белых полос), озелененны</w:t>
            </w:r>
            <w:r w:rsidRPr="002E20C9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х полос (газонов), контейнерного озеленения.</w:t>
            </w:r>
          </w:p>
          <w:p w:rsidR="00775F2F" w:rsidRPr="00347CFB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13. </w:t>
            </w:r>
            <w:r w:rsidRPr="00347CFB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Контроль и ответственность за нарушение Правил бла</w:t>
            </w:r>
            <w:r w:rsidRPr="00347CFB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softHyphen/>
              <w:t>гоустройства, уборки и санитарного сод</w:t>
            </w: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ержания территории </w:t>
            </w:r>
            <w:r>
              <w:rPr>
                <w:rFonts w:ascii="Times New Roman" w:eastAsia="A" w:hAnsi="Times New Roman"/>
                <w:b/>
                <w:color w:val="323232"/>
                <w:sz w:val="28"/>
                <w:szCs w:val="28"/>
                <w:lang w:eastAsia="ru-RU"/>
              </w:rPr>
              <w:t>Степно</w:t>
            </w:r>
            <w:r w:rsidRPr="00347CFB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го сельсовета.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13.1.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Контроль за соблюдением настоящих Правил осуществляют: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 xml:space="preserve">- органы контроля, осуществляющие деятельность по обеспечению </w:t>
            </w:r>
            <w:proofErr w:type="gramStart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реализации полномочий органов местного самоуправления муници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пального образования</w:t>
            </w:r>
            <w:proofErr w:type="gramEnd"/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уполномоченные лица Администрации Новосибирской  области, адми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нистрации Искитимского райо</w:t>
            </w: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на и администрации </w:t>
            </w:r>
            <w:r w:rsidR="001769D3">
              <w:rPr>
                <w:rFonts w:ascii="Times New Roman" w:eastAsia="A" w:hAnsi="Times New Roman"/>
                <w:color w:val="323232"/>
                <w:sz w:val="28"/>
                <w:szCs w:val="28"/>
                <w:lang w:eastAsia="ru-RU"/>
              </w:rPr>
              <w:t>Чернореченского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сельсовета;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br/>
              <w:t>- органы внутренних дел;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органы санитарно-эпидемиологического надзора;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отдел градостроительства администрации Искитимского  района;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- и другие уполномоченные в установленном порядке органы (долж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ностные лица), обеспечивающие соблюдение установленных норм и правил в сфере благоустройства и санитарного содержания населен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ных пунктов Искитимского района;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13.2.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За нарушение настоящих Правил юридические и физиче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ские лица, несут дисциплинарную, административную, гражданско-правовую ответственность в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lastRenderedPageBreak/>
              <w:t>соответствии с законодательством Российской Федерации, Областным законом Новосибирской области от 14.02.2003 № 99-ОЗ «Об административных правонарушениях в Новосибирской области», другими нормативно-правовыми актами.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 w:rsidRPr="00540894"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>12.3.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 xml:space="preserve"> Юридические и физические лица, нанесшие своими противо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правными действиями или бездействием ущерб сельскому поселе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нию, обязаны возместить нанесенный ущерб.</w:t>
            </w:r>
          </w:p>
          <w:p w:rsidR="00775F2F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13.4.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В случае отказа (уклонения) от возмещения ущерба в указан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ный срок ущерб взыскивается в судебном порядке.</w:t>
            </w:r>
          </w:p>
          <w:p w:rsidR="00775F2F" w:rsidRPr="00540894" w:rsidRDefault="00775F2F" w:rsidP="00DB49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323232"/>
                <w:sz w:val="28"/>
                <w:szCs w:val="28"/>
                <w:lang w:eastAsia="ru-RU"/>
              </w:rPr>
              <w:t xml:space="preserve">13.5. 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t>Применение мер административной ответственности не осво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>бождает нарушителя от обязанности возмещения причиненного им материального ущерба в соответствии с действующим законодатель</w:t>
            </w:r>
            <w:r w:rsidRPr="00540894">
              <w:rPr>
                <w:rFonts w:ascii="Times New Roman" w:eastAsia="Times New Roman" w:hAnsi="Times New Roman"/>
                <w:color w:val="323232"/>
                <w:sz w:val="28"/>
                <w:szCs w:val="28"/>
                <w:lang w:eastAsia="ru-RU"/>
              </w:rPr>
              <w:softHyphen/>
              <w:t xml:space="preserve">ством и устранения допущенных нарушений. </w:t>
            </w:r>
          </w:p>
        </w:tc>
      </w:tr>
    </w:tbl>
    <w:p w:rsidR="00775F2F" w:rsidRPr="00E209CA" w:rsidRDefault="00775F2F" w:rsidP="00775F2F">
      <w:pPr>
        <w:rPr>
          <w:rFonts w:ascii="Times New Roman" w:hAnsi="Times New Roman"/>
          <w:sz w:val="28"/>
          <w:szCs w:val="28"/>
        </w:rPr>
      </w:pPr>
    </w:p>
    <w:p w:rsidR="00775F2F" w:rsidRDefault="00775F2F" w:rsidP="00775F2F"/>
    <w:p w:rsidR="00775F2F" w:rsidRDefault="00775F2F" w:rsidP="00775F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75F2F" w:rsidSect="00201006">
      <w:pgSz w:w="11906" w:h="16838"/>
      <w:pgMar w:top="1134" w:right="566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">
    <w:charset w:val="80"/>
    <w:family w:val="swiss"/>
    <w:pitch w:val="variable"/>
    <w:sig w:usb0="21003A87" w:usb1="090F0000" w:usb2="00000010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65DD6"/>
    <w:rsid w:val="0000659F"/>
    <w:rsid w:val="000533E5"/>
    <w:rsid w:val="00054BD5"/>
    <w:rsid w:val="000614D3"/>
    <w:rsid w:val="00106D64"/>
    <w:rsid w:val="001145CD"/>
    <w:rsid w:val="00161788"/>
    <w:rsid w:val="001769D3"/>
    <w:rsid w:val="00191960"/>
    <w:rsid w:val="001B2CA4"/>
    <w:rsid w:val="001B519B"/>
    <w:rsid w:val="00201006"/>
    <w:rsid w:val="0026518F"/>
    <w:rsid w:val="00281F67"/>
    <w:rsid w:val="002829DE"/>
    <w:rsid w:val="002C343E"/>
    <w:rsid w:val="00343805"/>
    <w:rsid w:val="00365DD6"/>
    <w:rsid w:val="00377E37"/>
    <w:rsid w:val="00395BB3"/>
    <w:rsid w:val="003C4CAD"/>
    <w:rsid w:val="00407359"/>
    <w:rsid w:val="004A0C02"/>
    <w:rsid w:val="004B42F8"/>
    <w:rsid w:val="004C377F"/>
    <w:rsid w:val="004E17C2"/>
    <w:rsid w:val="005125BB"/>
    <w:rsid w:val="005216DE"/>
    <w:rsid w:val="00580738"/>
    <w:rsid w:val="006835BE"/>
    <w:rsid w:val="00720F65"/>
    <w:rsid w:val="00775F2F"/>
    <w:rsid w:val="007F19FE"/>
    <w:rsid w:val="008703C6"/>
    <w:rsid w:val="009E67E6"/>
    <w:rsid w:val="00AF704F"/>
    <w:rsid w:val="00B57D2E"/>
    <w:rsid w:val="00C05FD6"/>
    <w:rsid w:val="00C40580"/>
    <w:rsid w:val="00C63685"/>
    <w:rsid w:val="00C76F39"/>
    <w:rsid w:val="00C96AD4"/>
    <w:rsid w:val="00CB5039"/>
    <w:rsid w:val="00D1225E"/>
    <w:rsid w:val="00D24E4A"/>
    <w:rsid w:val="00D87FE0"/>
    <w:rsid w:val="00D87FE3"/>
    <w:rsid w:val="00DB493F"/>
    <w:rsid w:val="00DE0436"/>
    <w:rsid w:val="00DF3AB6"/>
    <w:rsid w:val="00E2299C"/>
    <w:rsid w:val="00E47274"/>
    <w:rsid w:val="00F16313"/>
    <w:rsid w:val="00F422F6"/>
    <w:rsid w:val="00F60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2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75F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178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201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0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C343E"/>
    <w:pPr>
      <w:ind w:left="720"/>
      <w:contextualSpacing/>
    </w:pPr>
  </w:style>
  <w:style w:type="paragraph" w:customStyle="1" w:styleId="ConsPlusTitle">
    <w:name w:val="ConsPlusTitle"/>
    <w:rsid w:val="00775F2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Normal (Web)"/>
    <w:basedOn w:val="a"/>
    <w:unhideWhenUsed/>
    <w:rsid w:val="00775F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75F2F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10386</Words>
  <Characters>59202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69450</CharactersWithSpaces>
  <SharedDoc>false</SharedDoc>
  <HLinks>
    <vt:vector size="24" baseType="variant">
      <vt:variant>
        <vt:i4>2687074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consultantplus://offline/ref=E02EE426DC123FB53BD37C17A1059B41E7634D931D70A03DABFE0C914E897B15994283B65303C32DZ2WBD</vt:lpwstr>
      </vt:variant>
      <vt:variant>
        <vt:lpwstr/>
      </vt:variant>
      <vt:variant>
        <vt:i4>1703940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consultantplus://offline/ref=E02EE426DC123FB53BD3621AB769C548EF6B1B9B1F72AD63FFA157CC19807142DE0DDAF4170EC22F23693DZ6W5D</vt:lpwstr>
      </vt:variant>
      <vt:variant>
        <vt:lpwstr/>
      </vt:variant>
      <vt:variant>
        <vt:i4>1704028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consultantplus://offline/ref=E02EE426DC123FB53BD3621AB769C548EF6B1B9B1E72A368F3A157CC19807142DE0DDAF4170EC22F23693FZ6WED</vt:lpwstr>
      </vt:variant>
      <vt:variant>
        <vt:lpwstr/>
      </vt:variant>
      <vt:variant>
        <vt:i4>2687073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consultantplus://offline/ref=E02EE426DC123FB53BD37C17A1059B41E7634D931D70A03DABFE0C914E897B15994283B65303C32DZ2WAD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Городишенина</dc:creator>
  <cp:lastModifiedBy>ком</cp:lastModifiedBy>
  <cp:revision>18</cp:revision>
  <cp:lastPrinted>2016-07-01T03:03:00Z</cp:lastPrinted>
  <dcterms:created xsi:type="dcterms:W3CDTF">2016-04-29T07:26:00Z</dcterms:created>
  <dcterms:modified xsi:type="dcterms:W3CDTF">2016-07-01T03:07:00Z</dcterms:modified>
</cp:coreProperties>
</file>